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1" w:rsidRPr="0094686C" w:rsidRDefault="009D7EE1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  <w:lang w:val="es-ES"/>
        </w:rPr>
      </w:pPr>
      <w:r w:rsidRPr="0094686C"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  <w:lang w:val="es-ES"/>
        </w:rPr>
        <w:t>ORDENANZA MUNICIPAL SOBRE OTORGAMIENTO DE SUBVENCIONES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4E307D" w:rsidRPr="003A0E6B" w:rsidRDefault="004E307D" w:rsidP="006E730F">
      <w:pPr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4E307D" w:rsidRPr="003A0E6B" w:rsidRDefault="004E307D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TITULO I</w:t>
      </w:r>
    </w:p>
    <w:p w:rsidR="004E307D" w:rsidRPr="0094686C" w:rsidRDefault="00536EF7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94686C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RESPONSABILIDADES</w:t>
      </w:r>
    </w:p>
    <w:p w:rsidR="00557C94" w:rsidRPr="003A0E6B" w:rsidRDefault="00557C94" w:rsidP="006E730F">
      <w:pPr>
        <w:spacing w:after="0"/>
        <w:jc w:val="both"/>
        <w:rPr>
          <w:rFonts w:ascii="Bookman Old Style" w:eastAsia="Times New Roman" w:hAnsi="Bookman Old Style" w:cs="Arial"/>
          <w:color w:val="FF0000"/>
          <w:sz w:val="24"/>
          <w:szCs w:val="24"/>
          <w:lang w:val="es-ES"/>
        </w:rPr>
      </w:pPr>
    </w:p>
    <w:p w:rsidR="00536EF7" w:rsidRPr="003A0E6B" w:rsidRDefault="00536EF7" w:rsidP="006E730F">
      <w:pPr>
        <w:pStyle w:val="Prrafodelista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La Dirección Desarrollo Comunitario, en su rol de asesor técnico, según se establece en el art</w:t>
      </w:r>
      <w:r w:rsidR="00557C9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ículo N°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22 letra b) de la Ley 18.695, Orgánica Constitucional de Municipalidades.</w:t>
      </w:r>
    </w:p>
    <w:p w:rsidR="00536EF7" w:rsidRPr="003A0E6B" w:rsidRDefault="00536EF7" w:rsidP="006E730F">
      <w:pPr>
        <w:pStyle w:val="Prrafodelista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La Dirección de </w:t>
      </w:r>
      <w:r w:rsidR="00557C9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Control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, en su rol de ente fiscalizador, según se establece en el art</w:t>
      </w:r>
      <w:r w:rsidR="00557C9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ículo N°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29 de la ley 18.695, Orgánica Constitucional de Municipalidades.</w:t>
      </w:r>
    </w:p>
    <w:p w:rsidR="00557C94" w:rsidRPr="003A0E6B" w:rsidRDefault="00536EF7" w:rsidP="006E730F">
      <w:pPr>
        <w:pStyle w:val="Prrafodelista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La Secretaria Comunal de Planificación e</w:t>
      </w:r>
      <w:r w:rsidR="00A53BF5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n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 su rol de asesor de alcalde en la elaboración de los </w:t>
      </w:r>
      <w:r w:rsidR="00557C9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proyectos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 de Plan Comunal de Desarrollo y de Presupuesto Municipal, según se</w:t>
      </w:r>
      <w:r w:rsidR="00557C9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 establece en el artículo N°21 </w:t>
      </w:r>
      <w:proofErr w:type="gramStart"/>
      <w:r w:rsidR="00557C9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letra</w:t>
      </w:r>
      <w:proofErr w:type="gramEnd"/>
      <w:r w:rsidR="00557C9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 b) de la Ley 18.695, Orgánica Constitucional de Municipalidades.</w:t>
      </w:r>
    </w:p>
    <w:p w:rsidR="00557C94" w:rsidRPr="003A0E6B" w:rsidRDefault="00557C94" w:rsidP="006E730F">
      <w:pPr>
        <w:pStyle w:val="Prrafodelista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La Dirección de Administración y Finanzas en su rol asesor del Alcalde en la administración de los recursos financieros del municipio, de acuerdo al Artículo N° 27 de la Ley 18.695, Orgánica Constitucional de Municipalidades.</w:t>
      </w:r>
    </w:p>
    <w:p w:rsidR="000F4656" w:rsidRPr="003A0E6B" w:rsidRDefault="000F4656" w:rsidP="006E730F">
      <w:pPr>
        <w:pStyle w:val="Prrafodelista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Asesoría Jurídica, en su rol de asesor jurídico según lo establece el Artículo Nº28 de la Ley 18.695, Orgánica Constitucional de Municipalidades.</w:t>
      </w:r>
    </w:p>
    <w:p w:rsidR="000F4656" w:rsidRPr="003A0E6B" w:rsidRDefault="000F4656" w:rsidP="006E730F">
      <w:pPr>
        <w:pStyle w:val="Prrafodelista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Secretaría Municipal, en su rol de ministro de fe, según lo establece el Artículo Nº 20 de la Ley 18.695, Orgánica Constitucional de Municipalidades. </w:t>
      </w:r>
    </w:p>
    <w:p w:rsidR="000F4656" w:rsidRPr="003A0E6B" w:rsidRDefault="000F4656" w:rsidP="006E730F">
      <w:pPr>
        <w:pStyle w:val="Prrafodelista"/>
        <w:spacing w:after="0"/>
        <w:jc w:val="both"/>
        <w:rPr>
          <w:rFonts w:ascii="Bookman Old Style" w:eastAsia="Times New Roman" w:hAnsi="Bookman Old Style" w:cs="Arial"/>
          <w:color w:val="FF0000"/>
          <w:sz w:val="24"/>
          <w:szCs w:val="24"/>
          <w:lang w:val="es-ES"/>
        </w:rPr>
      </w:pPr>
    </w:p>
    <w:p w:rsidR="00557C94" w:rsidRPr="003A0E6B" w:rsidRDefault="00557C94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TITULO II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DISPOSICIONES GENERALES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1º.-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La presente Ordenanza regula el procedimiento para otorgar subvenciones que la Municipalidad de Collipulli entregue para fines específicos, a personas jurídicas de carácter público o privado, sin fines de lucro, que colaboren directamente en el cumplimiento de sus funciones</w:t>
      </w:r>
      <w:r w:rsidR="003B1CA6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y su rol se ejecute dentro de la comuna, de acuerdo a la Ley Nº 18.695, Orgánica Constitucional de Municipalidades, Arts. 5º letra g) y 65º letra g).</w:t>
      </w:r>
    </w:p>
    <w:p w:rsidR="0094686C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3B1CA6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2º.-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Las subvenciones se podrán otorgar para financiar actividades  específicas aprobadas por la Municipalidad, tales como arte, cultura, educación, capacitación, deporte, recreación, salud,  turismo, medio ambiente, producción, ayuda social o beneficencia</w:t>
      </w: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.</w:t>
      </w:r>
    </w:p>
    <w:p w:rsidR="0094686C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</w:p>
    <w:p w:rsidR="003B1CA6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lastRenderedPageBreak/>
        <w:t>Artículo 3º.-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Sólo se entregará subvención a aquellas organizaciones inscritas en el Registro de Receptores de Fondos Públicos, que no tengan rendición de cuentas pendientes con el municipio y el Estado, en conformidad a lo dispuesto por la ley Nº19.862.</w:t>
      </w:r>
    </w:p>
    <w:p w:rsidR="008F4CDB" w:rsidRDefault="008F4CDB" w:rsidP="008F4CDB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No podrán participar del proceso aquellas organizaciones que se adjudicaron Subvención Municipal durante el año 2017. Exceptuando las organizaciones que cuentan con subvención especial y estén relacionadas con emprendimientos productivos y turísticos en la comuna. Así también aquellas organizaciones de interés público.</w:t>
      </w:r>
    </w:p>
    <w:p w:rsidR="0094686C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676470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4º.-</w:t>
      </w:r>
      <w:r w:rsidR="0003384C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 xml:space="preserve"> 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La subvención es un mecanismo perma</w:t>
      </w:r>
      <w:r w:rsidR="003B1CA6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nente que puede ser abordado 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conforme a la disponibilidad presupuestaria existente, de forma Extraordinaria. Sin </w:t>
      </w:r>
      <w:r w:rsidR="00815282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embargo,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para efectos del inicio de la asignación Ordinaria general cada año</w:t>
      </w:r>
      <w:r w:rsidR="003B1CA6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se </w:t>
      </w:r>
      <w:r w:rsidR="00815282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realizará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a través de un proceso debidamente informado a la comunidad.</w:t>
      </w:r>
    </w:p>
    <w:p w:rsidR="0094686C" w:rsidRPr="0094686C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9D7EE1" w:rsidRDefault="00676470" w:rsidP="006E730F">
      <w:p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/>
        </w:rPr>
        <w:t>Artículo 5°.-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 La subvención Municipal extraordinaria, se postulará, cuando las organizaciones sociales lo requieran y demuestren que se trata de una condición extraordinaria y existan los recursos económicos para tramitar dicha subvención.</w:t>
      </w:r>
    </w:p>
    <w:p w:rsidR="0094686C" w:rsidRPr="0094686C" w:rsidRDefault="0094686C" w:rsidP="006E730F">
      <w:p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</w:p>
    <w:p w:rsidR="009D7EE1" w:rsidRDefault="0067647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6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 xml:space="preserve">º.-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Tanto el proceso de asignación Ordinario General de Subvención Municipal, o de la forma Extraordinaria, la postulación en ambos casos deberá cumplir con cada una de las etapas que regula la presente ordenanza.</w:t>
      </w:r>
      <w:r w:rsidR="0055458B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Se entenderá por extraordinario; fuera de orden o regla natural </w:t>
      </w:r>
      <w:r w:rsidR="00460232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común</w:t>
      </w:r>
      <w:r w:rsidR="0055458B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.</w:t>
      </w:r>
    </w:p>
    <w:p w:rsidR="0094686C" w:rsidRPr="0094686C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67647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7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º.-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Estará a cargo del proceso de</w:t>
      </w:r>
      <w:r w:rsidR="00815282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Postulación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Subvención Municipal la Dirección de Desarrollo Comunitario (DIDECO), constituido por los diversos asesores(as) y encargados(as) de programas tales como: Discapacidad y género, Adulto Mayor, Infancia, Turismo, Asuntos Indígena</w:t>
      </w:r>
      <w:r w:rsidR="005E2B53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s, Prestaciones monetarias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Deportes, Juventud, Cultura, Vivienda, Seguridades y Oportunidades, SENDA Previene, Asistencia Social, </w:t>
      </w:r>
      <w:r w:rsidR="005E2B53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Organizaciones Sociales, COSOC y otros.</w:t>
      </w:r>
    </w:p>
    <w:p w:rsidR="005E2B53" w:rsidRPr="003A0E6B" w:rsidRDefault="005E2B53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TITULO II</w:t>
      </w:r>
      <w:r w:rsidR="00F85FFD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I</w:t>
      </w: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LA ETAPA DE DIFUSIÓN DE SUBVENCIÓN MUNICIPAL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0422F5" w:rsidRDefault="00676470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8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º.-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Le corresponderá a la Dirección de Desarrollo Comunitario (DIDECO)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</w:t>
      </w:r>
      <w:r w:rsidR="00684B83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en conjunto con el Programa de C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omunicaciones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, por medio de sus diversos programas sociales, realizar una adecuada difusión del proceso de Subvención Municipal ordinaria, a lo menos un mes antes del llamado a postulación. Para esto se utilizarán medios de comunicación masivos, tales como</w:t>
      </w:r>
      <w:r w:rsidR="000422F5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: emisoras radiales, redes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sociales,</w:t>
      </w:r>
      <w:r w:rsidR="005E2B53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trípticos,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afiches; Además de medios directos y complementarios de publicidad.</w:t>
      </w:r>
    </w:p>
    <w:p w:rsidR="0094686C" w:rsidRPr="0094686C" w:rsidRDefault="0094686C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4686C" w:rsidRDefault="00853385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lastRenderedPageBreak/>
        <w:t>Artículo 9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º.-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Cada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asesor(a) y encargado(a) de programa que forma parte de la Dirección de Desarrollo Comunitario (DIDECO), efectuará reuniones informativas con sus respectivos tipos de organización, para difundir el proceso y aclarar posibles dudas y/o consultas.</w:t>
      </w:r>
    </w:p>
    <w:p w:rsidR="0094686C" w:rsidRDefault="0094686C" w:rsidP="006E730F">
      <w:pPr>
        <w:spacing w:after="0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9D7EE1" w:rsidRPr="003A0E6B" w:rsidRDefault="00F85FFD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TITULO  IV</w:t>
      </w: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LA ETAPA DE POSTULACIÓN A SUBVENCIÓN MUNICIPAL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10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º.-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Las organizaciones que soliciten subvención municipal deberán llenar un formulario, el cual estará disponible en las oficinas de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la Dirección de Desarrollo Comunitario (DIDECO)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. 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En dicho formulario, la organización social deberá exponer su proyecto.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11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º.-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Además del formulario se deberán adjuntar los siguientes documentos:</w:t>
      </w:r>
    </w:p>
    <w:p w:rsidR="00460232" w:rsidRPr="003A0E6B" w:rsidRDefault="009D7EE1" w:rsidP="006E730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   Fotocopia del RUT de </w:t>
      </w:r>
      <w:r w:rsidR="005E2B53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la Organizaci</w:t>
      </w:r>
      <w:r w:rsidR="00265DF9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ón p</w:t>
      </w:r>
      <w:r w:rsidR="00460232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or ambos lados, certificada por     secretario Municipal o Notario.</w:t>
      </w:r>
    </w:p>
    <w:p w:rsidR="009D7EE1" w:rsidRPr="003A0E6B" w:rsidRDefault="009D7EE1" w:rsidP="006E730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   Certificado de Personalidad Jurídica</w:t>
      </w:r>
      <w:r w:rsidR="00460232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, y directorio vigente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.</w:t>
      </w:r>
    </w:p>
    <w:p w:rsidR="009D7EE1" w:rsidRPr="003A0E6B" w:rsidRDefault="009D7EE1" w:rsidP="006E730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Acta de asamblea donde se acuerda postular el proyecto de subvención Municipal indicando el objetivo del proyecto, firmada por todos los presentes; Así como también señalar la</w:t>
      </w:r>
      <w:r w:rsidR="005E2B53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forma de difusión del proyecto</w:t>
      </w:r>
      <w:r w:rsidR="00676470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. Docu</w:t>
      </w:r>
      <w:r w:rsidR="00460232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mento certificado por </w:t>
      </w:r>
      <w:r w:rsidR="00676470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Secretario Municipal</w:t>
      </w:r>
      <w:r w:rsidR="00460232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o Notario.</w:t>
      </w:r>
    </w:p>
    <w:p w:rsidR="009D7EE1" w:rsidRPr="003A0E6B" w:rsidRDefault="009D7EE1" w:rsidP="006E730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Certificado de inscripción en el Registro </w:t>
      </w:r>
      <w:r w:rsidR="003548F0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de Receptores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de Fondos Públicos. Ley 19.862.</w:t>
      </w:r>
    </w:p>
    <w:p w:rsidR="009D7EE1" w:rsidRPr="003A0E6B" w:rsidRDefault="009D7EE1" w:rsidP="006E730F">
      <w:pPr>
        <w:keepNext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Documentos que acrediten tenencia de propiedad, (certificado de dominio</w:t>
      </w:r>
      <w:r w:rsidR="00460232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vigente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, comodato, usufructo u otra tenencia de sede social) cuando se trate de proyectos de infraestructura.</w:t>
      </w:r>
    </w:p>
    <w:p w:rsidR="009D7EE1" w:rsidRPr="003A0E6B" w:rsidRDefault="00460232" w:rsidP="006E730F">
      <w:pPr>
        <w:keepNext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Carta de c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ompromiso de aportes propios y/o de terceros. Cuando corresponda.</w:t>
      </w:r>
    </w:p>
    <w:p w:rsidR="009D7EE1" w:rsidRPr="003A0E6B" w:rsidRDefault="009D7EE1" w:rsidP="006E730F">
      <w:pPr>
        <w:keepNext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Una cotización por cada tipo de gasto.</w:t>
      </w:r>
    </w:p>
    <w:p w:rsidR="00726F5F" w:rsidRPr="003A0E6B" w:rsidRDefault="009D7EE1" w:rsidP="006E730F">
      <w:pPr>
        <w:keepNext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Fotocopia número de cuenta </w:t>
      </w:r>
      <w:r w:rsidR="00726F5F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bancaria o</w:t>
      </w:r>
      <w:r w:rsidR="00460232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libreta de ahorro o cuenta corriente </w:t>
      </w: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de</w:t>
      </w:r>
      <w:r w:rsidR="00726F5F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la organización.</w:t>
      </w:r>
    </w:p>
    <w:p w:rsidR="009D7EE1" w:rsidRPr="003A0E6B" w:rsidRDefault="009D7EE1" w:rsidP="006E730F">
      <w:pPr>
        <w:keepNext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Fotocopia cédula de identidad por ambos lados </w:t>
      </w:r>
      <w:r w:rsidR="000E30F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de </w:t>
      </w:r>
      <w:r w:rsidR="00726F5F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la</w:t>
      </w:r>
      <w:r w:rsidR="000E30F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directiva de la  organización social.</w:t>
      </w:r>
    </w:p>
    <w:p w:rsidR="000E30F1" w:rsidRPr="003A0E6B" w:rsidRDefault="008266AB" w:rsidP="006E730F">
      <w:pPr>
        <w:keepNext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 w:hanging="567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Fotocopia de acta de c</w:t>
      </w:r>
      <w:r w:rsidR="000E30F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onstitución que acredite un año</w:t>
      </w: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de antigüedad</w:t>
      </w:r>
      <w:r w:rsidR="000E30F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de la organización social.</w:t>
      </w:r>
    </w:p>
    <w:p w:rsidR="000E30F1" w:rsidRPr="003A0E6B" w:rsidRDefault="000E30F1" w:rsidP="006E730F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</w:p>
    <w:p w:rsidR="009D7EE1" w:rsidRPr="003A0E6B" w:rsidRDefault="00853385" w:rsidP="006E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12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La organización social una vez que complete debidamente el formulario de postulación </w:t>
      </w:r>
      <w:r w:rsidR="00F85FF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(firmado por la directiva) debe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presentar</w:t>
      </w:r>
      <w:r w:rsidR="00F85FF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lo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para una Pre Revisión</w:t>
      </w:r>
      <w:r w:rsidR="00F85FF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,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con el personal municipal de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la Dirección de Desarrollo Comunitario (DIDECO)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, antes de su ingreso forma</w:t>
      </w:r>
      <w:r w:rsidR="00E543F4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l a través de oficina de p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artes de la Municipalidad. 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9D7EE1" w:rsidRPr="003A0E6B" w:rsidRDefault="00853385" w:rsidP="006E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13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F85FF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</w:t>
      </w:r>
      <w:r w:rsidR="00F85FFD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L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os documentos,</w:t>
      </w:r>
      <w:r w:rsidR="00D730BC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deben ir en un sobre cerrado e ingresados por o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ficina de </w:t>
      </w:r>
      <w:r w:rsidR="00D730BC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p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artes de la Municipalidad de Collipulli, de lunes a viernes 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lastRenderedPageBreak/>
        <w:t>entre 08:30 a 14:00 Hrs. El sobre deberá contener los datos de id</w:t>
      </w:r>
      <w:r w:rsidR="00F85FFD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entificación de la organización. L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as fechas de ingreso de formularios se darán a conocer mediante decreto Municipal.</w:t>
      </w:r>
    </w:p>
    <w:p w:rsidR="0094686C" w:rsidRPr="003A0E6B" w:rsidRDefault="0094686C" w:rsidP="006E730F">
      <w:pPr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F85F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TITULO V</w:t>
      </w:r>
    </w:p>
    <w:p w:rsidR="009D7EE1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LA ETAPA DE EVALUACIÓN DE SUBVENCIÓN MUNICIPAL</w:t>
      </w:r>
    </w:p>
    <w:p w:rsidR="0094686C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/>
        </w:rPr>
        <w:t>Artículo 14</w:t>
      </w:r>
      <w:r w:rsidR="00726F5F" w:rsidRPr="003A0E6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/>
        </w:rPr>
        <w:t xml:space="preserve">° </w:t>
      </w:r>
      <w:r w:rsidR="00726F5F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Una vez que el proyecto sea ingresado en la Oficina de Partes, </w:t>
      </w:r>
      <w:r w:rsidR="00C6626F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La Dirección Desarrollo Comunitario, el Programa de organizaciones Sociales, </w:t>
      </w:r>
      <w:r w:rsidR="00726F5F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el COS</w:t>
      </w:r>
      <w:r w:rsidR="00543AE5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OC y dos representantes del Conc</w:t>
      </w:r>
      <w:r w:rsidR="00726F5F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ejo Municipal, realizaran la primera </w:t>
      </w:r>
      <w:r w:rsidR="006670A3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etapa </w:t>
      </w:r>
      <w:r w:rsidR="00C6626F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de admisibilidad, en la cual se revisará y visará</w:t>
      </w:r>
      <w:r w:rsidR="00375CF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 la </w:t>
      </w:r>
      <w:r w:rsidR="001415F5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documentación</w:t>
      </w:r>
      <w:r w:rsidR="00375CF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 xml:space="preserve"> obligatoria detalla</w:t>
      </w:r>
      <w:r w:rsidR="001415F5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da en el Artículo 11</w:t>
      </w:r>
      <w:r w:rsidR="00375CF4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/>
        </w:rPr>
        <w:t>°</w:t>
      </w:r>
    </w:p>
    <w:p w:rsidR="00726F5F" w:rsidRPr="003A0E6B" w:rsidRDefault="00726F5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FF0000"/>
          <w:sz w:val="24"/>
          <w:szCs w:val="24"/>
          <w:lang w:val="es-ES"/>
        </w:rPr>
      </w:pPr>
    </w:p>
    <w:p w:rsidR="00C4586B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15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726F5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Luego de la evaluación de admisibilidad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, se someterá a una evaluación técnica a cargo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de la Dirección de Desarrollo Comunitario (DIDECO)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. Que emitirá un informe técnico conforme a los siguientes criterios:</w:t>
      </w:r>
    </w:p>
    <w:tbl>
      <w:tblPr>
        <w:tblStyle w:val="Tablaconcuadrcula"/>
        <w:tblW w:w="9411" w:type="dxa"/>
        <w:tblLook w:val="04A0" w:firstRow="1" w:lastRow="0" w:firstColumn="1" w:lastColumn="0" w:noHBand="0" w:noVBand="1"/>
      </w:tblPr>
      <w:tblGrid>
        <w:gridCol w:w="3369"/>
        <w:gridCol w:w="4376"/>
        <w:gridCol w:w="1666"/>
      </w:tblGrid>
      <w:tr w:rsidR="003D776F" w:rsidRPr="003A0E6B" w:rsidTr="003D776F">
        <w:trPr>
          <w:trHeight w:val="356"/>
        </w:trPr>
        <w:tc>
          <w:tcPr>
            <w:tcW w:w="3369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 w:rsidRPr="003A0E6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Criterios del proyecto</w:t>
            </w:r>
          </w:p>
        </w:tc>
        <w:tc>
          <w:tcPr>
            <w:tcW w:w="4376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1666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Ponderación</w:t>
            </w:r>
          </w:p>
        </w:tc>
      </w:tr>
      <w:tr w:rsidR="003D776F" w:rsidRPr="003A0E6B" w:rsidTr="003D776F">
        <w:trPr>
          <w:trHeight w:val="364"/>
        </w:trPr>
        <w:tc>
          <w:tcPr>
            <w:tcW w:w="3369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 w:rsidRPr="003A0E6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 xml:space="preserve">Claridad en los Objetivos </w:t>
            </w:r>
          </w:p>
        </w:tc>
        <w:tc>
          <w:tcPr>
            <w:tcW w:w="4376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Indica que se quiere realizar.</w:t>
            </w:r>
          </w:p>
        </w:tc>
        <w:tc>
          <w:tcPr>
            <w:tcW w:w="1666" w:type="dxa"/>
          </w:tcPr>
          <w:p w:rsidR="003D776F" w:rsidRPr="003A0E6B" w:rsidRDefault="00CE401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20%</w:t>
            </w:r>
          </w:p>
        </w:tc>
      </w:tr>
      <w:tr w:rsidR="003D776F" w:rsidRPr="003A0E6B" w:rsidTr="003D776F">
        <w:trPr>
          <w:trHeight w:val="377"/>
        </w:trPr>
        <w:tc>
          <w:tcPr>
            <w:tcW w:w="3369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 w:rsidRPr="003A0E6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 xml:space="preserve">Coherencia </w:t>
            </w:r>
          </w:p>
        </w:tc>
        <w:tc>
          <w:tcPr>
            <w:tcW w:w="4376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Existe concordancia entre el objetivo, actividades y presupuesto presentado.</w:t>
            </w:r>
          </w:p>
        </w:tc>
        <w:tc>
          <w:tcPr>
            <w:tcW w:w="1666" w:type="dxa"/>
          </w:tcPr>
          <w:p w:rsidR="003D776F" w:rsidRPr="003A0E6B" w:rsidRDefault="00CE401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20%</w:t>
            </w:r>
          </w:p>
        </w:tc>
      </w:tr>
      <w:tr w:rsidR="003D776F" w:rsidRPr="003A0E6B" w:rsidTr="003D776F">
        <w:trPr>
          <w:trHeight w:val="377"/>
        </w:trPr>
        <w:tc>
          <w:tcPr>
            <w:tcW w:w="3369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 w:rsidRPr="003A0E6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 xml:space="preserve">Fundamentación </w:t>
            </w:r>
          </w:p>
        </w:tc>
        <w:tc>
          <w:tcPr>
            <w:tcW w:w="4376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Indica el por qué se quiere desarrollar un proyecto.</w:t>
            </w:r>
          </w:p>
        </w:tc>
        <w:tc>
          <w:tcPr>
            <w:tcW w:w="1666" w:type="dxa"/>
          </w:tcPr>
          <w:p w:rsidR="003D776F" w:rsidRPr="003A0E6B" w:rsidRDefault="00CE401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20%</w:t>
            </w:r>
          </w:p>
        </w:tc>
      </w:tr>
      <w:tr w:rsidR="003D776F" w:rsidRPr="003A0E6B" w:rsidTr="003D776F">
        <w:trPr>
          <w:trHeight w:val="377"/>
        </w:trPr>
        <w:tc>
          <w:tcPr>
            <w:tcW w:w="3369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 w:rsidRPr="003A0E6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 xml:space="preserve">Estructura presupuestaria </w:t>
            </w:r>
          </w:p>
        </w:tc>
        <w:tc>
          <w:tcPr>
            <w:tcW w:w="4376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Hace referencia al orden de gastos que se realizarán</w:t>
            </w:r>
            <w:r w:rsidR="00CE401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,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 xml:space="preserve"> lo que debe ir respaldado con cotizaciones.</w:t>
            </w:r>
          </w:p>
        </w:tc>
        <w:tc>
          <w:tcPr>
            <w:tcW w:w="1666" w:type="dxa"/>
          </w:tcPr>
          <w:p w:rsidR="003D776F" w:rsidRPr="003A0E6B" w:rsidRDefault="00CE401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20%</w:t>
            </w:r>
          </w:p>
        </w:tc>
      </w:tr>
      <w:tr w:rsidR="003D776F" w:rsidRPr="003A0E6B" w:rsidTr="003D776F">
        <w:trPr>
          <w:trHeight w:val="377"/>
        </w:trPr>
        <w:tc>
          <w:tcPr>
            <w:tcW w:w="3369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 w:rsidRPr="003A0E6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Aportes Propios</w:t>
            </w:r>
          </w:p>
        </w:tc>
        <w:tc>
          <w:tcPr>
            <w:tcW w:w="4376" w:type="dxa"/>
          </w:tcPr>
          <w:p w:rsidR="003D776F" w:rsidRPr="003A0E6B" w:rsidRDefault="00CE401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Contempla aportes económicos por parte de la organización postulante.</w:t>
            </w:r>
          </w:p>
        </w:tc>
        <w:tc>
          <w:tcPr>
            <w:tcW w:w="1666" w:type="dxa"/>
          </w:tcPr>
          <w:p w:rsidR="003D776F" w:rsidRPr="003A0E6B" w:rsidRDefault="00CE401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10%</w:t>
            </w:r>
          </w:p>
        </w:tc>
      </w:tr>
      <w:tr w:rsidR="003D776F" w:rsidRPr="003A0E6B" w:rsidTr="003D776F">
        <w:trPr>
          <w:trHeight w:val="377"/>
        </w:trPr>
        <w:tc>
          <w:tcPr>
            <w:tcW w:w="3369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 w:rsidRPr="003A0E6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Impacto y cantidad de beneficiarios</w:t>
            </w:r>
          </w:p>
        </w:tc>
        <w:tc>
          <w:tcPr>
            <w:tcW w:w="4376" w:type="dxa"/>
          </w:tcPr>
          <w:p w:rsidR="003D776F" w:rsidRPr="003A0E6B" w:rsidRDefault="003D776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Indica los efectos que tendrá el proyecto a nivel comunitario.</w:t>
            </w:r>
          </w:p>
        </w:tc>
        <w:tc>
          <w:tcPr>
            <w:tcW w:w="1666" w:type="dxa"/>
          </w:tcPr>
          <w:p w:rsidR="003D776F" w:rsidRPr="003A0E6B" w:rsidRDefault="00CE401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s-ES"/>
              </w:rPr>
              <w:t>10%</w:t>
            </w:r>
          </w:p>
        </w:tc>
      </w:tr>
    </w:tbl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La evaluación técnica tendrá ponderaciones de:</w:t>
      </w:r>
    </w:p>
    <w:p w:rsidR="009D7EE1" w:rsidRPr="003A0E6B" w:rsidRDefault="009D7EE1" w:rsidP="006E730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100% Cumplimento total.</w:t>
      </w:r>
    </w:p>
    <w:p w:rsidR="009D7EE1" w:rsidRPr="003A0E6B" w:rsidRDefault="009D7EE1" w:rsidP="006E730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50%   Cumplimiento parcial.</w:t>
      </w:r>
    </w:p>
    <w:p w:rsidR="009D7EE1" w:rsidRPr="003A0E6B" w:rsidRDefault="009D7EE1" w:rsidP="006E730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0%     </w:t>
      </w: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Sin</w:t>
      </w:r>
      <w:r w:rsidR="00DA224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cumplimiento.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16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 xml:space="preserve">º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Posterior a la evaluación técnica, los proyectos 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ingresarán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a una comisión que los priorizará según criterios de cobertura, impacto y actividades realizadas por la organización durante el último año. 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Esta Comisión de Priorización la compondrán: </w:t>
      </w:r>
      <w:r w:rsidR="002770B0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Directora de Desarrollo Comunitario, Asesor de organizaciones social</w:t>
      </w:r>
      <w:r w:rsidR="0033287C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es</w:t>
      </w:r>
      <w:r w:rsidR="002770B0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de la Municipalidad de Collipulli, Directora de Administración</w:t>
      </w:r>
      <w:r w:rsidR="00726F5F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y Finanzas</w:t>
      </w:r>
      <w:r w:rsidR="002770B0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, o quiénes los reemplacen en su caso.</w:t>
      </w:r>
      <w:r w:rsidR="0033287C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La comisión evaluadora emitirá un informe de prelación, correspondiente </w:t>
      </w:r>
      <w:r w:rsidR="004740E0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a los criterios antes señalados, e</w:t>
      </w:r>
      <w:r w:rsidR="0033287C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l cuál será </w:t>
      </w:r>
      <w:r w:rsidR="0033287C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lastRenderedPageBreak/>
        <w:t xml:space="preserve">presentado ante El Alcalde y </w:t>
      </w:r>
      <w:r w:rsidR="004740E0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el </w:t>
      </w:r>
      <w:r w:rsidR="0033287C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Honorable Concejo Municipal, quienes mediante acuerdo municipal definirán la adjudicación de los proyectos.</w:t>
      </w:r>
    </w:p>
    <w:p w:rsidR="0033287C" w:rsidRPr="003A0E6B" w:rsidRDefault="0033287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17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La Comisión de Priorización de Proyectos, se reserva el derecho de rebajar los montos a subvencionar, siempre que no afecte el objetivo del proyecto.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TITULO VI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LA ENTREGA DE SUBVENCIÓN MUNICIPAL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18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La entrega de las subvenciones consta de los siguientes pasos:</w:t>
      </w:r>
    </w:p>
    <w:p w:rsidR="009D7EE1" w:rsidRPr="003A0E6B" w:rsidRDefault="009D7EE1" w:rsidP="006E730F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Aprobación por el Concejo Municipal, con certificado de acuerdo emitido por Secretaría municipal. </w:t>
      </w:r>
    </w:p>
    <w:p w:rsidR="009D7EE1" w:rsidRPr="003A0E6B" w:rsidRDefault="009D7EE1" w:rsidP="006E730F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Elaboración y firma de convenio de transferencia de recursos, gestionado con su respectivo decreto por la Dirección de Administración y Finanzas.</w:t>
      </w:r>
    </w:p>
    <w:p w:rsidR="009D7EE1" w:rsidRPr="003A0E6B" w:rsidRDefault="009D7EE1" w:rsidP="006E730F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Entrega de cheques respectivos.</w:t>
      </w:r>
    </w:p>
    <w:p w:rsidR="009D7EE1" w:rsidRPr="003A0E6B" w:rsidRDefault="009D7EE1" w:rsidP="006E730F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Rendición de cuentas de Subvención. </w:t>
      </w:r>
    </w:p>
    <w:p w:rsidR="00F26966" w:rsidRPr="003A0E6B" w:rsidRDefault="00F26966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TITULO VII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LOS CONVENIOS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33287C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19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Para la formalización de la transferencia de recursos a una organización social, ésta y la Municipalidad deberán suscribir un Convenio donde se establezca la modalidad, monto a asignar para la ejecución del proyecto y objetivo, el tiempo de ejecución, el detalle de los gastos y la forma en que se rendirá cuenta de los mismos. Este convenio tendrá </w:t>
      </w:r>
      <w:r w:rsidR="003548F0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validez a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partir del decreto correspondiente que lo apruebe</w:t>
      </w:r>
      <w:r w:rsidR="0063730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.</w:t>
      </w:r>
    </w:p>
    <w:p w:rsidR="0033287C" w:rsidRDefault="0033287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4686C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/>
        </w:rPr>
        <w:t>TITULO VIII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DEL SEGUIMIENTO DE LA EJECUCIÓN DE PROYECTO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Artículo 20</w:t>
      </w:r>
      <w:r w:rsidR="009D7EE1"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 xml:space="preserve"> La Municipalidad efectuará un seguimiento con el fin de supervisar la ejecución de los proyectos, por medio de visitas a terreno a las diferentes organizaciones beneficiarias de subvención; para lo cual la organización dará las facilidades para el acceso a la información. Dicho seguimiento puede ser realizado hasta un año después de entregados los recursos.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Artículo 21</w:t>
      </w:r>
      <w:r w:rsidR="009D7EE1"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 xml:space="preserve"> Si producto de esta supervisión se comprueba irregularidad, en el uso de los recursos y/o disposiciones de los bienes y servicios adquiridos, será informado a las instancias municipales correspondientes, para futuros cursos de acción, conforme a la legalidad existente. </w:t>
      </w:r>
    </w:p>
    <w:p w:rsidR="009D7EE1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6E730F" w:rsidRPr="003A0E6B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/>
        </w:rPr>
        <w:t>TITULO IX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LA RENDICIÓN DE CUENTAS Y EL INFORME FINAL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FF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22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Todas las organizaciones sociales que reciban una subvención de la Municipalidad deberán rendir cuenta detallada de los gastos efectuados con cargo a la misma. Realizados o no los gastos.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23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Las rendiciones de cuentas deberán detallarse en un formulario especial otorgado por el Municipio, en la oficina de Organizaciones </w:t>
      </w:r>
      <w:r w:rsidR="000C509A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Sociales, al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cual se le deberá adjuntar la documentación original que respalde los gastos efectuados, debidamente ordenados. Estas rendiciones deben ser presentadas a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la Dirección de Desarrollo Comunitario (</w:t>
      </w:r>
      <w:r w:rsidR="0063730C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Programa de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</w:rPr>
        <w:t>Organizaciones Sociales)</w:t>
      </w:r>
      <w:r w:rsidR="000C509A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, para su revisión, luego son entregadas en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Oficina</w:t>
      </w:r>
      <w:r w:rsidR="000C509A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de Partes,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ubicada en Avenida Saavedra sur Nº1355, 1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vertAlign w:val="superscript"/>
          <w:lang w:val="es-ES"/>
        </w:rPr>
        <w:t>er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piso.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24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Los gastos que se hagan con cargo a las subvenciones deben referirse solo a lo solicitado y aprobado por el Concejo Municipal, establecido en el proyecto y de acuerdo al cumplimiento del objetivo; deberán efectuarse a partir de la fecha de su otorgamiento y nunca antes de la fecha de firma del convenio que los asigna. </w:t>
      </w:r>
      <w:r w:rsidR="009D7EE1"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La rendición de cada gasto del proyecto, deberá realizarse dentro de los 30 días corridos siguientes de haberse efectuado cada compra.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25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 xml:space="preserve">º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Las rendiciones de cuenta deben presentarse al Municipio dentro del año calendario correspondiente al del otorgamiento de la subvención. No se cursarán nuevas subvenciones a las organizaciones que no hayan presentado su rendición de cuentas oportunamente.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No se aceptarán nuevas solicitudes de subvención, a las organizaciones que tengan rendiciones pendientes del año o años anteriores.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26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En el caso de subvenciones entregadas mediante cuotas periódicas, las respectivas rendiciones de cuentas deberán efectuarse antes de la entrega de la nueva remesa.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27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Como documento de respaldo de los gastos sólo se aceptarán boletas o facturas en original debidamente registradas ante el Servicio de Impuestos Internos a través del timbre reglamentario. No se aceptarán boletas, facturas y otros tipos de documentos que presenten alteraciones o remarcaciones. Las Boletas y Facturas deben ser firmadas y timbradas al dorso de ellas por el presidente o representante de la organización. </w:t>
      </w:r>
      <w:r w:rsidR="00517D4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En situaciones especiales, como en el caso de subvenciones para arriendo de </w:t>
      </w:r>
      <w:r w:rsidR="00517D4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lastRenderedPageBreak/>
        <w:t>inmuebles, podrá presentarse contrato y/o recibo que acredite el pago del arriendo.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28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Las facturas deberán emitirse a nombre de la organización beneficiaria de la subvención y en ellas deberá especificarse el detalle del gasto, con indicación de su valor unitario neto y total. Para el caso de rendición con Boletas de Ventas, esta no puede ser mayor a 1 UTM.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29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 xml:space="preserve">º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En caso de rendición con Boletas de Honorarios, se debe adjuntar un recibo del prestador de servicios indicando la fecha, monto, motivo de lo recibido y además adjuntar fotocopia del Formulario 29 del Servicio de Impuesto Internos. 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30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Si se presentaren facturas en moneda extranjera, deberá acompañarse el documento que acredite su equivalente en moneda nacional.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31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No se aceptará para las rendiciones de cuenta los pagos efectuados con tarjetas de crédito, débito u otros.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1973C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</w:t>
      </w:r>
      <w:r w:rsidR="00853385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ículo 32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517D4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No se podrá pagar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consumo de agua, energía eléctrica o deudas pendientes con la Subvención Municipal, como tampoco la contratación de </w:t>
      </w:r>
      <w:r w:rsidR="00517D4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s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ocios, d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irigentes de la organización o familiares directos de éstos.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33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El incumplimiento en la presentación de las rendiciones de cuentas o el no reintegro de los recursos asignados por concepto de una subvención facultará a la Municipalidad para efectuar la cobranza judicial de los montos correspondientes.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34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Junto con la rendición de cuentas, deberán p</w:t>
      </w:r>
      <w:r w:rsidR="00517D4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resentar a la Municipalidad un informe f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inal de actividades; donde conste el impacto que tuvo la realización del proyecto en términos del cumplimiento de los objetivos planteados, el cual debe contener fotografías que avalen la ejecución y verifiquen el desarrollo del proyecto. Se </w:t>
      </w:r>
      <w:r w:rsidR="001973C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proporcionará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un formato tipo para complementar este informe. Ambos documentos deben remitirlo al Programa de Organizaciones Sociales, oficina ubicada en las dependencias de Avenida Saavedra sur Nº 1355, 1er piso. </w:t>
      </w:r>
    </w:p>
    <w:p w:rsidR="007503DE" w:rsidRPr="003A0E6B" w:rsidRDefault="007503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33287C" w:rsidRPr="003A0E6B" w:rsidRDefault="0033287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TÍTULO X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DE LAS OBLIGACIONES DE LAS ORGANIZACIONES BENEFICIADAS.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</w:p>
    <w:p w:rsidR="009D7EE1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35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º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Ejecutar íntegramente el proyecto de subvención Municipal. Manteniendo la transparencia del accionar de la organización social.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lastRenderedPageBreak/>
        <w:t>Artículo</w:t>
      </w:r>
      <w:r w:rsidR="00853385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36</w:t>
      </w: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Presentar rendición de </w:t>
      </w:r>
      <w:r w:rsidR="00C0625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cuentas al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Municipio en</w:t>
      </w:r>
      <w:r w:rsidR="00C0625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el plazo establecido para ello, agregando verificadores. (Fotografías)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84B83" w:rsidRPr="0094686C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37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Apoyar el proceso de seguimiento de la ejecución del proyecto.</w:t>
      </w:r>
    </w:p>
    <w:p w:rsidR="00684B83" w:rsidRPr="003A0E6B" w:rsidRDefault="00684B83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TÍTULO XI</w:t>
      </w:r>
    </w:p>
    <w:p w:rsidR="001415F5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DE LA APROBACIÓN DE LA PRESENTE ORDENANZA.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</w:p>
    <w:p w:rsidR="00853385" w:rsidRPr="0094686C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94686C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Artículo 38</w:t>
      </w:r>
      <w:r w:rsidR="009D7EE1" w:rsidRPr="0094686C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 xml:space="preserve">º- </w:t>
      </w:r>
      <w:r w:rsidR="009D7EE1" w:rsidRPr="0094686C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La presente ordenanza ha sido aprobada por Concejo Munic</w:t>
      </w:r>
      <w:r w:rsidR="00DD1456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ipal, mediante acuerdo Nº 185-17 adoptado en reunión ordinaria del 13 de Junio de 2018</w:t>
      </w:r>
      <w:bookmarkStart w:id="0" w:name="_GoBack"/>
      <w:bookmarkEnd w:id="0"/>
    </w:p>
    <w:p w:rsidR="0063730C" w:rsidRPr="0094686C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</w:pPr>
    </w:p>
    <w:p w:rsidR="009D7EE1" w:rsidRPr="0094686C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94686C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Artículo 39</w:t>
      </w:r>
      <w:r w:rsidR="009D7EE1" w:rsidRPr="0094686C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 xml:space="preserve">º </w:t>
      </w:r>
      <w:r w:rsidR="009D7EE1" w:rsidRPr="0094686C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La presente ordenanza Municipal, entrara en vigencia a contar de la fecha de su publicación.</w:t>
      </w:r>
    </w:p>
    <w:p w:rsidR="009D7EE1" w:rsidRPr="0094686C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Pr="003A0E6B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3730C" w:rsidRDefault="0063730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DA3B96" w:rsidRDefault="00DA3B96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94686C" w:rsidRDefault="009D7EE1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  <w:lang w:val="es-ES"/>
        </w:rPr>
      </w:pPr>
      <w:r w:rsidRPr="0094686C"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  <w:lang w:val="es-ES"/>
        </w:rPr>
        <w:lastRenderedPageBreak/>
        <w:t>REGLAMENTO SUBVENCIONES MUNICIPALES MUNICIPALIDAD DE COLLIPULLI</w:t>
      </w:r>
    </w:p>
    <w:p w:rsidR="009D7EE1" w:rsidRPr="0094686C" w:rsidRDefault="009D7EE1" w:rsidP="006E730F">
      <w:pPr>
        <w:spacing w:after="0"/>
        <w:jc w:val="both"/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  <w:lang w:val="es-ES"/>
        </w:rPr>
      </w:pPr>
    </w:p>
    <w:p w:rsidR="009D7EE1" w:rsidRPr="003A0E6B" w:rsidRDefault="0094686C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TÍTULO I</w:t>
      </w:r>
    </w:p>
    <w:p w:rsidR="009D7EE1" w:rsidRPr="003A0E6B" w:rsidRDefault="0094686C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GENERALIDADES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1º: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El presente reglamento establece las normas y requisitos que deberán cumplir </w:t>
      </w:r>
      <w:r w:rsidR="00517D4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los interesados en obtener una s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ubvención de parte de la Municipalidad de Collipulli.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/>
        </w:rPr>
        <w:t>Artículo 2º</w:t>
      </w: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: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Para los efectos de es</w:t>
      </w:r>
      <w:r w:rsidR="00781DA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te reglamento se entenderá por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subvención municipal: La transferencia gratuita de dinero, no sujeta a contraprestación, destinada a solventar un proyecto con fines específicos o actividades comprendidas entre las funciones propias de la municipalidad, tales como: arte, cultura, educación, capacitación, salud, deporte, recreación y turismo, equipamiento e implementación.</w:t>
      </w:r>
      <w:r w:rsidR="00781DA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Reconoceremos los siguientes tipos de subvenciones: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Subvenciones ordinarias, son aquellas entregadas en una fecha determinada del año, en la cual pueden postular las organizaciones sociales de Collipulli.</w:t>
      </w:r>
    </w:p>
    <w:p w:rsidR="009D7EE1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Subvenciones extraordinarias, son aquellas que se otorgan de forma excepcional, existiendo los recursos económicos y la necesidad de la o las organizaciones.</w:t>
      </w:r>
    </w:p>
    <w:p w:rsidR="00CE4013" w:rsidRPr="003A0E6B" w:rsidRDefault="00CE4013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No podrán participar del proceso aquellas org</w:t>
      </w:r>
      <w:r w:rsidR="001F57A4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anizaciones que se adjudicaron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ubvenci</w:t>
      </w:r>
      <w:r w:rsidR="001F57A4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ón M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unicipal durante el año 2017</w:t>
      </w:r>
      <w:r w:rsidR="00C10FF6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. Exceptuando las organizaciones que cuenta</w:t>
      </w:r>
      <w:r w:rsidR="008F4CD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n con subvención especial y esté</w:t>
      </w:r>
      <w:r w:rsidR="00C10FF6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n relacionadas con emprendimientos productivos y turísticos en la comuna. Así también aquellas organizaciones de interés público.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4686C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TÍTULO II</w:t>
      </w:r>
    </w:p>
    <w:p w:rsidR="009D7EE1" w:rsidRPr="003A0E6B" w:rsidRDefault="0094686C" w:rsidP="006E730F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REQUISITOS PARA LA POSTULACIÓN A SUBVENCIÓN.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Artículo 3º: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 xml:space="preserve"> Sólo se podrán otorgar Subvenciones para los fines señalados a quienes cumplan con los siguientes requisitos:</w:t>
      </w:r>
    </w:p>
    <w:p w:rsidR="009D7EE1" w:rsidRPr="003A0E6B" w:rsidRDefault="009D7EE1" w:rsidP="006E730F">
      <w:p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D7EE1" w:rsidP="006E730F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Personas jurídicas de carácter público o privado, sin fines de lucro.</w:t>
      </w:r>
    </w:p>
    <w:p w:rsidR="009D7EE1" w:rsidRPr="003A0E6B" w:rsidRDefault="009D7EE1" w:rsidP="006E730F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Que colaboren directamente en el cumplimiento de las funciones municipales, y que estas actividades no sean desarrolladas habitual y permanentemente por el municipio, a través de sus programas.</w:t>
      </w:r>
    </w:p>
    <w:p w:rsidR="009D7EE1" w:rsidRPr="003A0E6B" w:rsidRDefault="009D7EE1" w:rsidP="006E730F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Que no tengan rendiciones de cuentas pendientes, con el municipio.</w:t>
      </w:r>
    </w:p>
    <w:p w:rsidR="009D7EE1" w:rsidRPr="003A0E6B" w:rsidRDefault="009D7EE1" w:rsidP="006E730F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Que se encuentren inscritas en el Registro de Personas Jurídicas Receptoras de fondos públicos. Ley 19.862.</w:t>
      </w:r>
    </w:p>
    <w:p w:rsidR="009D7EE1" w:rsidRPr="003A0E6B" w:rsidRDefault="009D7EE1" w:rsidP="006E730F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  <w:t>Que las subvenciones sean destinadas para financiar actividades sin fines de lucro.</w:t>
      </w:r>
    </w:p>
    <w:p w:rsidR="009D7EE1" w:rsidRDefault="009D7EE1" w:rsidP="006E730F">
      <w:pPr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6E730F" w:rsidRPr="003A0E6B" w:rsidRDefault="006E730F" w:rsidP="006E730F">
      <w:pPr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/>
        </w:rPr>
      </w:pPr>
    </w:p>
    <w:p w:rsidR="009D7EE1" w:rsidRPr="003A0E6B" w:rsidRDefault="0094686C" w:rsidP="006E730F">
      <w:pPr>
        <w:spacing w:after="0"/>
        <w:ind w:left="72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lastRenderedPageBreak/>
        <w:t>TITULO III</w:t>
      </w:r>
    </w:p>
    <w:p w:rsidR="009D7EE1" w:rsidRPr="003A0E6B" w:rsidRDefault="0094686C" w:rsidP="006E730F">
      <w:pPr>
        <w:spacing w:after="0"/>
        <w:ind w:left="72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/>
        </w:rPr>
        <w:t>DE LAS SOLICITUDES DE SUBVENCIÓN MUNICIPAL.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4º: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Las organizaciones que deseen recibir una Subvención deberán presentar su formulario en Oficina de Partes de la Municipalidad de Collipulli, de lunes a viernes entre 08:30 a 14:00 Hrs</w:t>
      </w:r>
      <w:r w:rsidR="003A019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, a partir</w:t>
      </w:r>
      <w:r w:rsidR="003219FA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del 18</w:t>
      </w:r>
      <w:r w:rsidR="00960F6A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de Junio</w:t>
      </w:r>
      <w:r w:rsidR="00FD0CF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hasta el día </w:t>
      </w:r>
      <w:r w:rsidR="008A1A71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06</w:t>
      </w:r>
      <w:r w:rsidR="003A019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de </w:t>
      </w:r>
      <w:r w:rsidR="00E96F5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J</w:t>
      </w:r>
      <w:r w:rsidR="00960F6A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ul</w:t>
      </w:r>
      <w:r w:rsidR="003A019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io</w:t>
      </w:r>
      <w:r w:rsidR="00E96F5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del año 2018</w:t>
      </w:r>
      <w:r w:rsidR="0063730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, El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Formulario</w:t>
      </w:r>
      <w:r w:rsidR="0063730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es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proporcionado por el municipio, previa asesoría y revisión por parte de profesional a cargo del programa de Organizaciones Sociales, oficina ubicada en Avenida Saavedra sur Nº 1355, primer piso.</w:t>
      </w:r>
    </w:p>
    <w:p w:rsidR="0033287C" w:rsidRPr="003A0E6B" w:rsidRDefault="0033287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Para aclarar dudas y consultas respecto al proceso de Subvención Municipal será de atención exclusiva los días viernes que dure el proceso, en el horario antes mencionado.</w:t>
      </w:r>
    </w:p>
    <w:p w:rsidR="009D7EE1" w:rsidRPr="003A0E6B" w:rsidRDefault="0033287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No se aceptaran consul</w:t>
      </w:r>
      <w:r w:rsidR="003A019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tas mediante correo electrónico, </w:t>
      </w:r>
      <w:proofErr w:type="spellStart"/>
      <w:r w:rsidR="003A019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whatsapp</w:t>
      </w:r>
      <w:proofErr w:type="spellEnd"/>
      <w:r w:rsidR="003A019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o Facebook.</w:t>
      </w:r>
    </w:p>
    <w:p w:rsidR="0033287C" w:rsidRPr="003A0E6B" w:rsidRDefault="0033287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TITULO IV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DE LA ADMISIBILIDAD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5º: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La Oficina de Partes remite los formularios de subvenciones a la Dirección de Desarrollo Comunitario,</w:t>
      </w:r>
      <w:r w:rsidR="0063730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quien junto con el Programa de Organizaciones sociales, el COSOC y dos representantes del Consejo Municipal</w:t>
      </w:r>
      <w:r w:rsidR="003A019C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,</w:t>
      </w:r>
      <w:r w:rsidR="001911F2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1911F2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seran</w:t>
      </w:r>
      <w:proofErr w:type="spellEnd"/>
      <w:r w:rsidR="00781DA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quien</w:t>
      </w:r>
      <w:r w:rsidR="00781DA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es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evaluará</w:t>
      </w:r>
      <w:r w:rsidR="00781DA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n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que el proyecto venga con toda la documentación adjunta pertinente, la que consta de:</w:t>
      </w:r>
    </w:p>
    <w:p w:rsidR="009D7EE1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Formulario de Proyecto completo, con los montos exactos.</w:t>
      </w:r>
    </w:p>
    <w:p w:rsidR="009D7EE1" w:rsidRPr="003A0E6B" w:rsidRDefault="00E96F5E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Fotocopia del RUT de la o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rganización;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certificad</w:t>
      </w:r>
      <w:r w:rsidR="0042445A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a ante secretario municipal o no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tario.</w:t>
      </w:r>
    </w:p>
    <w:p w:rsidR="009D7EE1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Certificado de Personalidad Jurídica, con Directorio Vigente.</w:t>
      </w:r>
    </w:p>
    <w:p w:rsidR="009D7EE1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Copia del Acta (Libro de Acta Foliado), donde los socios firman esta acta y      dan cuenta de la postulación al proyecto de Subvención. Acta debe estar</w:t>
      </w:r>
      <w:r w:rsidR="00781DA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certificada ante ministro de fe.</w:t>
      </w:r>
    </w:p>
    <w:p w:rsidR="009D7EE1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Certificado de Receptores de Fondos Públicos.</w:t>
      </w:r>
    </w:p>
    <w:p w:rsidR="009D7EE1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Acreditación de la propiedad (Certificado de dominio</w:t>
      </w:r>
      <w:r w:rsidR="00E96F5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vigente,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comodato, u otra tenencia; para proyectos de equipamiento, reparación y ampliación de sedes comunitarias).</w:t>
      </w:r>
    </w:p>
    <w:p w:rsidR="009D7EE1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Carta de Compromiso aportes propios y/o de terceros.</w:t>
      </w:r>
    </w:p>
    <w:p w:rsidR="009D7EE1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Cotización.</w:t>
      </w:r>
      <w:r w:rsidR="00E96F5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(Por cada tipo de compra)</w:t>
      </w:r>
    </w:p>
    <w:p w:rsidR="00FD0CFD" w:rsidRPr="003A0E6B" w:rsidRDefault="009D7EE1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Copia de cuenta ban</w:t>
      </w:r>
      <w:r w:rsidR="00E96F5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caria, cuenta corriente </w:t>
      </w:r>
      <w:r w:rsidR="001B7F9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o cuenta de ahorro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de la organización.</w:t>
      </w:r>
    </w:p>
    <w:p w:rsidR="00FD0CFD" w:rsidRPr="003A0E6B" w:rsidRDefault="00FD0CFD" w:rsidP="006E730F">
      <w:pPr>
        <w:keepNext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Fotocopia cédula de identidad por ambos lados de la directiva de la organización social.</w:t>
      </w:r>
    </w:p>
    <w:p w:rsidR="00FD0CFD" w:rsidRPr="003A0E6B" w:rsidRDefault="00FD0CFD" w:rsidP="006E730F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Fotocopia de acta de </w:t>
      </w:r>
      <w:r w:rsidR="00F114A4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Constitución que acredite antigüedad</w:t>
      </w:r>
      <w:r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de la organización social</w:t>
      </w:r>
      <w:r w:rsidR="00F114A4" w:rsidRPr="003A0E6B">
        <w:rPr>
          <w:rFonts w:ascii="Bookman Old Style" w:eastAsia="Times New Roman" w:hAnsi="Bookman Old Style" w:cs="Arial"/>
          <w:sz w:val="24"/>
          <w:szCs w:val="24"/>
          <w:lang w:val="es-ES"/>
        </w:rPr>
        <w:t>.</w:t>
      </w:r>
    </w:p>
    <w:p w:rsidR="0033287C" w:rsidRDefault="0033287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Pr="003A0E6B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lastRenderedPageBreak/>
        <w:t>TITULO V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DE LA ADMISIBILIDAD Y EVALUACIÓN DE LOS PROYECTOS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Si la eva</w:t>
      </w:r>
      <w:r w:rsidR="001911F2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luación es calificada admisible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, DIDECO agregara la docume</w:t>
      </w:r>
      <w:r w:rsidR="001911F2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ntación faltante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:</w:t>
      </w:r>
    </w:p>
    <w:p w:rsidR="009D7EE1" w:rsidRPr="003A0E6B" w:rsidRDefault="009D7EE1" w:rsidP="006E730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Informe de Evaluación Técnica.</w:t>
      </w:r>
    </w:p>
    <w:p w:rsidR="009D7EE1" w:rsidRPr="003A0E6B" w:rsidRDefault="009D7EE1" w:rsidP="006E730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Pronunciamiento jurídico, cuando corresponda.</w:t>
      </w:r>
    </w:p>
    <w:p w:rsidR="009D7EE1" w:rsidRPr="003A0E6B" w:rsidRDefault="009D7EE1" w:rsidP="006E730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Memorándum sobre disponibilidad presupuestaria y rendiciones pendientes, el cual es solicitado a la Dirección de Administración y Finanzas con el nombre y Rut de la organización.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Artículo 6º: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Incorporada la </w:t>
      </w:r>
      <w:r w:rsidR="000403A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documentación, DIDECO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</w:t>
      </w:r>
      <w:r w:rsidR="0036588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por medio de Memorándum enviará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el Proye</w:t>
      </w:r>
      <w:r w:rsidR="00932426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cto final con todos los documentos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antes mencionados, a la Dirección de Control Interno, para efectuar revisión de legalidad del formulario de subvención.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Artículo 7º: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Dirección de Control Interno efectúa revisión de legalidad; si el formulario de Subvención cumple</w:t>
      </w:r>
      <w:r w:rsidR="00490082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con los requisitos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,</w:t>
      </w:r>
      <w:r w:rsidR="00490082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remitirá los antecedentes del formulario a DIDECO.</w:t>
      </w:r>
    </w:p>
    <w:p w:rsidR="00587D80" w:rsidRPr="003A0E6B" w:rsidRDefault="00587D8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8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587D80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Dirección Desarrollo Comunitario,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envía formulario de subvención a  Secretaria Municipal; en donde se requiere los días lunes hasta las 12:00 Hrs., que disponga su inclusión en la Tabla del Honorable Concejo Municipal.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9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º: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El Señor Alcalde presenta el formulario de Subvención al Honorable Concejo Municipal para obtener su aprobación y acuerdo, los días miércoles que corresponda.</w:t>
      </w:r>
    </w:p>
    <w:p w:rsidR="00853385" w:rsidRPr="003A0E6B" w:rsidRDefault="00853385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TITULO VI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DE LOS CONVENIOS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10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º: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Secretaria Municipal realiza el Certificado de Acuerdo del Honorable Concejo Municipal de aprobación.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Acuerdo con el cual la Dirección de Administración y Finanzas genera Decreto Exento que aprueba Convenio suscrito entre la Ilustre Municipalidad de Collipulli y el representante legal de la Organización Social, para la entrega de Subvención Ordinaria o Extraordinaria, por el monto correspondiente. 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El convenio acuerda que la Municipalidad de Collipulli hará entrega a la Organización Social una Subvención Municipal por el monto solicitado entregado en una o varias cuotas mensuales.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11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 w:rsidR="009D7EE1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La Dirección de Administración y Finanzas en el Convenio suscrito estipula lo siguiente en lo que corresponde a la rendición:</w:t>
      </w:r>
    </w:p>
    <w:p w:rsidR="009D7EE1" w:rsidRPr="003A0E6B" w:rsidRDefault="009D7EE1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lastRenderedPageBreak/>
        <w:t xml:space="preserve">Se le </w:t>
      </w:r>
      <w:r w:rsidR="00587D80"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entregará</w:t>
      </w: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 xml:space="preserve"> la Subvención Municipal en una o varias cuotas periódicas, dicho monto deberá rendirse en su totalidad dentro de los 30 días siguientes de haberse efectuado cada compra, junto con los aportes propios y/o de terceros que se hubieren establecido en el proyecto presentado.</w:t>
      </w:r>
    </w:p>
    <w:p w:rsidR="009D7EE1" w:rsidRPr="003A0E6B" w:rsidRDefault="009D7EE1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En el caso de subvenciones entregadas mediante cuotas periódicas, las respectivas rendiciones de cuentas deberán efectuarse antes de la entrega de la nueva remesa.</w:t>
      </w:r>
    </w:p>
    <w:p w:rsidR="009D7EE1" w:rsidRPr="003A0E6B" w:rsidRDefault="009D7EE1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La organización Social deberá realizar la rendición de cuentas, a través de:</w:t>
      </w:r>
    </w:p>
    <w:p w:rsidR="009D7EE1" w:rsidRPr="003A0E6B" w:rsidRDefault="009D7EE1" w:rsidP="006E730F">
      <w:pPr>
        <w:pStyle w:val="Prrafodelist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Boletas (si las adquisiciones son menores a 1 UTM).</w:t>
      </w:r>
    </w:p>
    <w:p w:rsidR="009D7EE1" w:rsidRPr="003A0E6B" w:rsidRDefault="009D7EE1" w:rsidP="006E730F">
      <w:pPr>
        <w:pStyle w:val="Prrafodelist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Facturas a nombre de la organización, claramente legibles y sin borrones.</w:t>
      </w:r>
    </w:p>
    <w:p w:rsidR="009D7EE1" w:rsidRPr="003A0E6B" w:rsidRDefault="009D7EE1" w:rsidP="006E730F">
      <w:pPr>
        <w:pStyle w:val="Prrafodelist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Gastos por honorarios: Junto con la Boleta de Honorarios, se deberá firmar un recibo de dinero y también presentar el formulario 29. En el caso de boletas de honorarios rendidas por su monto bruto, se debe adjuntar una fotocopia de la cancelación del impuesto correspondiente.</w:t>
      </w:r>
    </w:p>
    <w:p w:rsidR="009D7EE1" w:rsidRPr="003A0E6B" w:rsidRDefault="009D7EE1" w:rsidP="006E730F">
      <w:pPr>
        <w:pStyle w:val="Prrafodelist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No se aceptará para las rendiciones de cuenta los pagos efectuados con crédito.</w:t>
      </w:r>
    </w:p>
    <w:p w:rsidR="009D7EE1" w:rsidRPr="003A0E6B" w:rsidRDefault="009D7EE1" w:rsidP="006E730F">
      <w:pPr>
        <w:pStyle w:val="Prrafodelist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s-ES" w:eastAsia="es-ES"/>
        </w:rPr>
        <w:t>Sin distinción de la forma de rendición de cuentas, todos los documentos en el dorso deberán estampar el timbre y firma del Representante Legal de la Organización.</w:t>
      </w:r>
    </w:p>
    <w:p w:rsidR="009D7EE1" w:rsidRPr="003A0E6B" w:rsidRDefault="009D7EE1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Independiente de la fecha de ejecución del Proyecto, los recursos aportados por el Municipio, a través de Subvención Municipal Ordinaria o Extraordinaria, se deberán gastar a contar de la Fecha en que se firma el Convenio.</w:t>
      </w:r>
    </w:p>
    <w:p w:rsidR="009D7EE1" w:rsidRPr="003A0E6B" w:rsidRDefault="009D7EE1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Todas las subvenciones se entregan para un fin específico indicado en el Decreto Alcaldicio que la aprobó, por lo que los gastos efectuados con cargo a esta, solo deben ser destinados a ese fin, no aceptándose otro tipo de gastos.</w:t>
      </w:r>
    </w:p>
    <w:p w:rsidR="009D7EE1" w:rsidRPr="003A0E6B" w:rsidRDefault="009D7EE1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Deberá indicar en cualquier medio de difusión; ya sea escrito, radial o con un lienzo o cartel en el establecimiento, cuando sea posible, que la Municipalidad entrego dicho apor</w:t>
      </w:r>
      <w:r w:rsidR="00FB7B5B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te, incorporando el logo de la Municipalidad en la parte superior del lienzo y con la leyenda “PROYECTO FINANCIADO POR LA MUNICIPALIDAD DE COLLIPULLI”.</w:t>
      </w:r>
    </w:p>
    <w:p w:rsidR="009D7EE1" w:rsidRPr="003A0E6B" w:rsidRDefault="009D7EE1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Junto con la rendición se deberá adjuntar informe final con fotos del proyecto ejecutado.</w:t>
      </w:r>
    </w:p>
    <w:p w:rsidR="00FD0CFD" w:rsidRPr="00AA67DE" w:rsidRDefault="00FD0CFD" w:rsidP="006E730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A más tardar la rendic</w:t>
      </w:r>
      <w:r w:rsidR="00FB7B5B"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 xml:space="preserve">ión debe ser presentada el día 15 de Diciembre </w:t>
      </w:r>
      <w:r w:rsidRPr="003A0E6B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año 2018.</w:t>
      </w:r>
    </w:p>
    <w:p w:rsidR="00AA67DE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Pr="003A0E6B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FD0CFD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/>
        <w:jc w:val="center"/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lastRenderedPageBreak/>
        <w:t>TITULO VII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/>
        <w:jc w:val="center"/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DE LAS OBLIGACIONES DE LAS ORGANIZACIONES.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4"/>
        <w:jc w:val="center"/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</w:t>
      </w:r>
      <w:r w:rsidR="00AA67DE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 xml:space="preserve"> 12</w:t>
      </w:r>
      <w:r w:rsidRPr="003A0E6B"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 xml:space="preserve">º 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Ejecutar íntegramente el proyecto de subvención Municipal. Manteniendo la transparencia del accionar de la organización social.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13</w:t>
      </w:r>
      <w:r w:rsidR="00423ECE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º </w:t>
      </w:r>
      <w:r w:rsidR="00423EC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P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resentar rendición de </w:t>
      </w:r>
      <w:r w:rsidR="00423EC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cuentas al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Municipio en el plazo establecido para ello.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14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Apoyar el proceso de seguimiento de la ejecución del proyecto.</w:t>
      </w:r>
    </w:p>
    <w:p w:rsidR="009F06A0" w:rsidRPr="003A0E6B" w:rsidRDefault="009F06A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 w:eastAsia="es-ES"/>
        </w:rPr>
        <w:t>TITULO VIII</w:t>
      </w:r>
    </w:p>
    <w:p w:rsidR="00D05D1E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ES" w:eastAsia="es-ES"/>
        </w:rPr>
        <w:t>MONTOS A OTORGAR</w:t>
      </w:r>
    </w:p>
    <w:p w:rsidR="00D05D1E" w:rsidRPr="003A0E6B" w:rsidRDefault="00D05D1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u w:val="single"/>
          <w:lang w:val="es-ES" w:eastAsia="es-ES"/>
        </w:rPr>
      </w:pPr>
    </w:p>
    <w:p w:rsidR="00D05D1E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Artículo 15</w:t>
      </w:r>
      <w:r w:rsidR="009F06A0" w:rsidRPr="003A0E6B">
        <w:rPr>
          <w:rFonts w:ascii="Bookman Old Style" w:hAnsi="Bookman Old Style" w:cs="Arial"/>
          <w:b/>
          <w:color w:val="000000" w:themeColor="text1"/>
          <w:sz w:val="24"/>
          <w:szCs w:val="24"/>
        </w:rPr>
        <w:t>°</w:t>
      </w:r>
      <w:r w:rsidR="009F06A0" w:rsidRPr="003A0E6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D05D1E" w:rsidRPr="003A0E6B">
        <w:rPr>
          <w:rFonts w:ascii="Bookman Old Style" w:hAnsi="Bookman Old Style" w:cs="Arial"/>
          <w:color w:val="000000" w:themeColor="text1"/>
          <w:sz w:val="24"/>
          <w:szCs w:val="24"/>
        </w:rPr>
        <w:t>Se establece que el monto máximo para adjudicar a subvencio</w:t>
      </w:r>
      <w:r w:rsidR="00FB7B5B" w:rsidRPr="003A0E6B">
        <w:rPr>
          <w:rFonts w:ascii="Bookman Old Style" w:hAnsi="Bookman Old Style" w:cs="Arial"/>
          <w:color w:val="000000" w:themeColor="text1"/>
          <w:sz w:val="24"/>
          <w:szCs w:val="24"/>
        </w:rPr>
        <w:t>nes ordinarias  es de $ 500.000</w:t>
      </w:r>
      <w:r w:rsidR="00D05D1E" w:rsidRPr="003A0E6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impuestos incluidos. </w:t>
      </w:r>
    </w:p>
    <w:p w:rsidR="009F06A0" w:rsidRPr="003A0E6B" w:rsidRDefault="009F06A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94686C" w:rsidRPr="003A0E6B" w:rsidRDefault="009F06A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3A0E6B">
        <w:rPr>
          <w:rFonts w:ascii="Bookman Old Style" w:hAnsi="Bookman Old Style" w:cs="Arial"/>
          <w:b/>
          <w:color w:val="000000" w:themeColor="text1"/>
          <w:sz w:val="24"/>
          <w:szCs w:val="24"/>
        </w:rPr>
        <w:t>Artículo 1</w:t>
      </w:r>
      <w:r w:rsidR="00AA67DE">
        <w:rPr>
          <w:rFonts w:ascii="Bookman Old Style" w:hAnsi="Bookman Old Style" w:cs="Arial"/>
          <w:b/>
          <w:color w:val="000000" w:themeColor="text1"/>
          <w:sz w:val="24"/>
          <w:szCs w:val="24"/>
        </w:rPr>
        <w:t>6</w:t>
      </w:r>
      <w:r w:rsidRPr="003A0E6B">
        <w:rPr>
          <w:rFonts w:ascii="Bookman Old Style" w:hAnsi="Bookman Old Style" w:cs="Arial"/>
          <w:b/>
          <w:color w:val="000000" w:themeColor="text1"/>
          <w:sz w:val="24"/>
          <w:szCs w:val="24"/>
        </w:rPr>
        <w:t>°</w:t>
      </w:r>
      <w:r w:rsidRPr="003A0E6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D05D1E" w:rsidRPr="003A0E6B">
        <w:rPr>
          <w:rFonts w:ascii="Bookman Old Style" w:hAnsi="Bookman Old Style" w:cs="Arial"/>
          <w:color w:val="000000" w:themeColor="text1"/>
          <w:sz w:val="24"/>
          <w:szCs w:val="24"/>
        </w:rPr>
        <w:t>Sin perjuicio de lo anterior, las subvenciones extraordinarias  los montos a adjudicar a título de subvención municipal serán determinados en cada caso, sin los topes antes mencionados, teniendo como límite los máximos que la ley señala.</w:t>
      </w:r>
    </w:p>
    <w:p w:rsidR="003A2C07" w:rsidRPr="003A0E6B" w:rsidRDefault="003A2C07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FF0000"/>
          <w:sz w:val="24"/>
          <w:szCs w:val="24"/>
          <w:lang w:val="es-ES" w:eastAsia="es-ES"/>
        </w:rPr>
      </w:pPr>
    </w:p>
    <w:p w:rsidR="009D7EE1" w:rsidRPr="003A0E6B" w:rsidRDefault="009F06A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TITULO IX</w:t>
      </w:r>
    </w:p>
    <w:p w:rsidR="009D7EE1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COMO DEBE EFECTUARSE LA RENDICIÓN DE CUENTAS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1</w:t>
      </w:r>
      <w:r w:rsidR="00AA67DE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7</w:t>
      </w: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Las rendiciones de cuentas deben respaldarse con documentos originales, es decir, facturas, boletas de compraventas o boletas de honorarios, en las cuales deberá constar que los gastos se encuentran pagados.</w:t>
      </w:r>
      <w:r w:rsidR="00192AED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En el caso de arriendo de inmuebles  la rendición deberá respaldarse con </w:t>
      </w:r>
      <w:r w:rsidR="005C0D1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contrato de arriendo</w:t>
      </w:r>
      <w:r w:rsidR="00C102FF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y/o recibo que acredite el pago de arriendo.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1</w:t>
      </w:r>
      <w:r w:rsidR="00AA67DE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8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Las facturas que respalden los gastos deben ser emitidas a nombre de la organización que recibió la subvención.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Artículo </w:t>
      </w:r>
      <w:r w:rsidR="00AA67DE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19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No se </w:t>
      </w:r>
      <w:r w:rsidR="00423EC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aceptarán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otro tipo de comprobantes como respaldo de los gastos efectuados como ser declaraciones juradas, comprobantes de ingreso, recibos de</w:t>
      </w:r>
      <w:r w:rsidR="006D5700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dinero, ticket de pasajes, recibos de cargo, etc.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2</w:t>
      </w:r>
      <w:r w:rsidR="00AA67DE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0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Todos los pagos o adquisiciones deben hacerse al contado, por lo que no se aceptaran documentos tales como facturas o boletas, en los cuales se señale que la adquisición es al crédito o pagado con tarjeta de crédito u otro medio que no sea al contado.</w:t>
      </w:r>
    </w:p>
    <w:p w:rsidR="00FD0CFD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lastRenderedPageBreak/>
        <w:t>Artículo 2</w:t>
      </w:r>
      <w:r w:rsidR="00AA67DE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1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No se aceptarán gastos relacionados con alimentación, manifestaciones o celebraciones, por no corresponder estos gastos o eventos a funciones que le corresponda ejecutar al Municipio.</w:t>
      </w:r>
    </w:p>
    <w:p w:rsidR="00FD0CFD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22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º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Solo en aquellos casos en que se autorice por parte del Municipio el arriendo de Inmuebles, podrá presentarse recibo de arriendo.</w:t>
      </w:r>
    </w:p>
    <w:p w:rsidR="00FD0CFD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23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Los pasajes ya sean aéreos, terrestres o marítimos, deben respaldarse con factura o boleta, debiendo acompañarse además los tickets o boletos de viaje.</w:t>
      </w:r>
    </w:p>
    <w:p w:rsidR="00FD0CFD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24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Cuando existan pagos con boletas de honorarios, debe acreditarse también el pago del correspondiente impuesto, a través de la presentación de fotocopia del formulario 29 de Declaración Mensual y Pago Simultaneo de Impuestos.</w:t>
      </w:r>
    </w:p>
    <w:p w:rsidR="009D7EE1" w:rsidRPr="003A0E6B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</w:t>
      </w:r>
      <w:r w:rsidR="00AA67DE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culo 25</w:t>
      </w: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Las rendiciones de cuentas deben efectuarse por el total de los fondos otorgados y no en forma parcial.</w:t>
      </w:r>
    </w:p>
    <w:p w:rsidR="00FD0CFD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26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En el caso de la entrega de los fondos por parte del Municipio, en forma parcializada, mientras no se encuentren rendidos los aportes entregados con anterioridad no se </w:t>
      </w:r>
      <w:r w:rsidR="00423ECE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entregarán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nuevos fondos.</w:t>
      </w:r>
    </w:p>
    <w:p w:rsidR="00FD0CFD" w:rsidRPr="003A0E6B" w:rsidRDefault="00FD0CFD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27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º 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La no entrega oportuna de la rendición de cuentas, por los fondos entregados, conlleva a q</w:t>
      </w:r>
      <w:r w:rsidR="006D5700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>ue el Municipio no apruebe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una nueva subvención para la organización.</w:t>
      </w:r>
    </w:p>
    <w:p w:rsidR="00F94378" w:rsidRPr="003A0E6B" w:rsidRDefault="00F94378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AA67DE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Artículo 28</w:t>
      </w:r>
      <w:r w:rsidR="009D7EE1"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="009D7EE1"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Las rendiciones de cuentas deben ser entregadas por medio de Oficina de Partes de la Municipalidad de Collipulli, de lunes a viernes entre 08:30 a 14:00 Hrs. quienes derivan la rendición a la Dirección de Administración y Finanzas del Municipio.</w:t>
      </w:r>
    </w:p>
    <w:p w:rsidR="00F94378" w:rsidRPr="003A0E6B" w:rsidRDefault="00F94378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Default="009D7EE1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 xml:space="preserve">Artículo </w:t>
      </w:r>
      <w:r w:rsidR="00AA67DE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29</w:t>
      </w: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º</w:t>
      </w:r>
      <w:r w:rsidRPr="003A0E6B"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  <w:t xml:space="preserve"> Respecto a cualquier duda sobre la forma de rendir cuentas, las consultas pertinentes deberán efectuarse al profesional a cargo del programa de Organizaciones Sociales, oficina ubicada en Avenida Saavedra sur Nº1355, primer piso, interior.</w:t>
      </w: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6E730F" w:rsidRPr="003A0E6B" w:rsidRDefault="006E730F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F06A0" w:rsidRPr="003A0E6B" w:rsidRDefault="009F06A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p w:rsidR="009D7EE1" w:rsidRPr="003A0E6B" w:rsidRDefault="009F06A0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lastRenderedPageBreak/>
        <w:t>TITULO XI</w:t>
      </w:r>
    </w:p>
    <w:p w:rsidR="00D05D1E" w:rsidRPr="003A0E6B" w:rsidRDefault="0094686C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</w:pPr>
      <w:r w:rsidRPr="003A0E6B">
        <w:rPr>
          <w:rFonts w:ascii="Bookman Old Style" w:eastAsia="Times New Roman" w:hAnsi="Bookman Old Style" w:cs="Arial"/>
          <w:b/>
          <w:color w:val="000000"/>
          <w:sz w:val="24"/>
          <w:szCs w:val="24"/>
          <w:lang w:val="es-ES" w:eastAsia="es-ES"/>
        </w:rPr>
        <w:t>CRONOGRAMA DEL PROCESO DE SUBVENCIONES MUNICIPALES AÑO 2018</w:t>
      </w:r>
    </w:p>
    <w:p w:rsidR="00684B83" w:rsidRPr="003A0E6B" w:rsidRDefault="00684B83" w:rsidP="006E7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3827"/>
        <w:gridCol w:w="2426"/>
      </w:tblGrid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ITEM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ACTIVIDAD</w:t>
            </w:r>
          </w:p>
        </w:tc>
        <w:tc>
          <w:tcPr>
            <w:tcW w:w="3827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RESPONSABLES</w:t>
            </w:r>
          </w:p>
        </w:tc>
        <w:tc>
          <w:tcPr>
            <w:tcW w:w="242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FECHAS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1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Entrega del Reglamento y formularios.</w:t>
            </w:r>
          </w:p>
        </w:tc>
        <w:tc>
          <w:tcPr>
            <w:tcW w:w="3827" w:type="dxa"/>
          </w:tcPr>
          <w:p w:rsidR="00931F3D" w:rsidRPr="006E730F" w:rsidRDefault="000403A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Equipo Organizaciones Sociales</w:t>
            </w:r>
          </w:p>
        </w:tc>
        <w:tc>
          <w:tcPr>
            <w:tcW w:w="2426" w:type="dxa"/>
          </w:tcPr>
          <w:p w:rsidR="00931F3D" w:rsidRPr="006E730F" w:rsidRDefault="003219FA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18</w:t>
            </w:r>
            <w:r w:rsidR="005E0BB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 xml:space="preserve"> Junio - 06</w:t>
            </w:r>
            <w:r w:rsidR="00DB24E1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 xml:space="preserve"> Julio 2018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2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Recepción de antecedentes en Oficina de Partes</w:t>
            </w:r>
          </w:p>
        </w:tc>
        <w:tc>
          <w:tcPr>
            <w:tcW w:w="3827" w:type="dxa"/>
          </w:tcPr>
          <w:p w:rsidR="00931F3D" w:rsidRPr="006E730F" w:rsidRDefault="000403A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 xml:space="preserve">Funcionarios </w:t>
            </w:r>
            <w:r w:rsidR="00684B83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 xml:space="preserve"> de </w:t>
            </w: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Oficina de Partes</w:t>
            </w:r>
          </w:p>
        </w:tc>
        <w:tc>
          <w:tcPr>
            <w:tcW w:w="2426" w:type="dxa"/>
          </w:tcPr>
          <w:p w:rsidR="00931F3D" w:rsidRPr="006E730F" w:rsidRDefault="00B333A5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18</w:t>
            </w:r>
            <w:r w:rsidR="00DB24E1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 xml:space="preserve"> Junio - </w:t>
            </w:r>
            <w:r w:rsidR="00547218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06</w:t>
            </w:r>
            <w:r w:rsidR="00DB24E1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 xml:space="preserve"> Julio 2018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3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Revisión de Admisibilidad</w:t>
            </w:r>
          </w:p>
        </w:tc>
        <w:tc>
          <w:tcPr>
            <w:tcW w:w="3827" w:type="dxa"/>
          </w:tcPr>
          <w:p w:rsidR="00931F3D" w:rsidRPr="006E730F" w:rsidRDefault="000403A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DIDECO-COSOC Y Representantes del Consejo Municipal</w:t>
            </w:r>
          </w:p>
        </w:tc>
        <w:tc>
          <w:tcPr>
            <w:tcW w:w="2426" w:type="dxa"/>
          </w:tcPr>
          <w:p w:rsidR="00931F3D" w:rsidRPr="006E730F" w:rsidRDefault="00DB24E1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09 Julio 2018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4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Comisión Evaluadora</w:t>
            </w:r>
          </w:p>
        </w:tc>
        <w:tc>
          <w:tcPr>
            <w:tcW w:w="3827" w:type="dxa"/>
          </w:tcPr>
          <w:p w:rsidR="00931F3D" w:rsidRPr="006E730F" w:rsidRDefault="00684B8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DIDECO</w:t>
            </w:r>
            <w:r w:rsidR="000403AF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, Encargada de Organizaciones Sociales y Directora de Administración y Finanzas</w:t>
            </w: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.</w:t>
            </w:r>
          </w:p>
        </w:tc>
        <w:tc>
          <w:tcPr>
            <w:tcW w:w="2426" w:type="dxa"/>
          </w:tcPr>
          <w:p w:rsidR="00931F3D" w:rsidRPr="006E730F" w:rsidRDefault="00DB24E1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10 - 13 Julio 2018</w:t>
            </w:r>
          </w:p>
        </w:tc>
      </w:tr>
      <w:tr w:rsidR="00BD2D30" w:rsidRPr="006E730F" w:rsidTr="007F2D7B">
        <w:trPr>
          <w:jc w:val="center"/>
        </w:trPr>
        <w:tc>
          <w:tcPr>
            <w:tcW w:w="816" w:type="dxa"/>
          </w:tcPr>
          <w:p w:rsidR="00BD2D30" w:rsidRPr="006E730F" w:rsidRDefault="00BD2D30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5</w:t>
            </w:r>
          </w:p>
        </w:tc>
        <w:tc>
          <w:tcPr>
            <w:tcW w:w="1985" w:type="dxa"/>
          </w:tcPr>
          <w:p w:rsidR="00BD2D30" w:rsidRPr="006E730F" w:rsidRDefault="00BD2D30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Disponibilidad Presupuestaria</w:t>
            </w:r>
          </w:p>
        </w:tc>
        <w:tc>
          <w:tcPr>
            <w:tcW w:w="3827" w:type="dxa"/>
          </w:tcPr>
          <w:p w:rsidR="00BD2D30" w:rsidRPr="006E730F" w:rsidRDefault="00BD2D30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Administración y Finanzas</w:t>
            </w:r>
          </w:p>
        </w:tc>
        <w:tc>
          <w:tcPr>
            <w:tcW w:w="2426" w:type="dxa"/>
          </w:tcPr>
          <w:p w:rsidR="00BD2D30" w:rsidRPr="006E730F" w:rsidRDefault="00DB24E1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16 – 20 Julio 2018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FD0CF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6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Control Interno</w:t>
            </w:r>
          </w:p>
        </w:tc>
        <w:tc>
          <w:tcPr>
            <w:tcW w:w="3827" w:type="dxa"/>
          </w:tcPr>
          <w:p w:rsidR="00931F3D" w:rsidRPr="006E730F" w:rsidRDefault="000403A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Equipo Control Interno</w:t>
            </w:r>
          </w:p>
        </w:tc>
        <w:tc>
          <w:tcPr>
            <w:tcW w:w="2426" w:type="dxa"/>
          </w:tcPr>
          <w:p w:rsidR="00931F3D" w:rsidRPr="006E730F" w:rsidRDefault="00DB24E1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23 – 27 Julio 2018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7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Aprobación de H. Consejo</w:t>
            </w:r>
          </w:p>
        </w:tc>
        <w:tc>
          <w:tcPr>
            <w:tcW w:w="3827" w:type="dxa"/>
          </w:tcPr>
          <w:p w:rsidR="00931F3D" w:rsidRPr="006E730F" w:rsidRDefault="00BD2D30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Concejales</w:t>
            </w:r>
          </w:p>
        </w:tc>
        <w:tc>
          <w:tcPr>
            <w:tcW w:w="2426" w:type="dxa"/>
          </w:tcPr>
          <w:p w:rsidR="00931F3D" w:rsidRPr="006E730F" w:rsidRDefault="00DB24E1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Agosto 2018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8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Decretos y entrega de Subvenciones</w:t>
            </w:r>
          </w:p>
        </w:tc>
        <w:tc>
          <w:tcPr>
            <w:tcW w:w="3827" w:type="dxa"/>
          </w:tcPr>
          <w:p w:rsidR="00931F3D" w:rsidRPr="006E730F" w:rsidRDefault="00684B83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Administración y Finanzas</w:t>
            </w:r>
          </w:p>
        </w:tc>
        <w:tc>
          <w:tcPr>
            <w:tcW w:w="2426" w:type="dxa"/>
          </w:tcPr>
          <w:p w:rsidR="00931F3D" w:rsidRPr="006E730F" w:rsidRDefault="003A0E6B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Agosto 2018</w:t>
            </w:r>
          </w:p>
        </w:tc>
      </w:tr>
      <w:tr w:rsidR="00931F3D" w:rsidRPr="006E730F" w:rsidTr="007F2D7B">
        <w:trPr>
          <w:jc w:val="center"/>
        </w:trPr>
        <w:tc>
          <w:tcPr>
            <w:tcW w:w="816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9</w:t>
            </w:r>
          </w:p>
        </w:tc>
        <w:tc>
          <w:tcPr>
            <w:tcW w:w="1985" w:type="dxa"/>
          </w:tcPr>
          <w:p w:rsidR="00931F3D" w:rsidRPr="006E730F" w:rsidRDefault="00931F3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Rendiciones</w:t>
            </w:r>
          </w:p>
        </w:tc>
        <w:tc>
          <w:tcPr>
            <w:tcW w:w="3827" w:type="dxa"/>
          </w:tcPr>
          <w:p w:rsidR="00931F3D" w:rsidRPr="006E730F" w:rsidRDefault="000403AF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Organizaciones</w:t>
            </w:r>
            <w:r w:rsidR="00684B83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.</w:t>
            </w:r>
          </w:p>
        </w:tc>
        <w:tc>
          <w:tcPr>
            <w:tcW w:w="2426" w:type="dxa"/>
          </w:tcPr>
          <w:p w:rsidR="00931F3D" w:rsidRPr="006E730F" w:rsidRDefault="00FD0CFD" w:rsidP="006E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</w:pPr>
            <w:r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 xml:space="preserve">Hasta </w:t>
            </w:r>
            <w:r w:rsidR="003A0E6B" w:rsidRPr="006E730F">
              <w:rPr>
                <w:rFonts w:ascii="Bookman Old Style" w:eastAsia="Times New Roman" w:hAnsi="Bookman Old Style" w:cs="Arial"/>
                <w:color w:val="000000"/>
                <w:lang w:val="es-ES" w:eastAsia="es-ES"/>
              </w:rPr>
              <w:t>15 Diciembre 2018.</w:t>
            </w:r>
          </w:p>
        </w:tc>
      </w:tr>
    </w:tbl>
    <w:p w:rsidR="00876679" w:rsidRPr="003A0E6B" w:rsidRDefault="00876679" w:rsidP="006E730F">
      <w:pPr>
        <w:rPr>
          <w:rFonts w:ascii="Bookman Old Style" w:hAnsi="Bookman Old Style" w:cs="Arial"/>
          <w:sz w:val="24"/>
          <w:szCs w:val="24"/>
        </w:rPr>
      </w:pPr>
    </w:p>
    <w:sectPr w:rsidR="00876679" w:rsidRPr="003A0E6B" w:rsidSect="006E730F">
      <w:headerReference w:type="default" r:id="rId9"/>
      <w:footerReference w:type="default" r:id="rId10"/>
      <w:pgSz w:w="12242" w:h="18722" w:code="12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1E" w:rsidRDefault="00B5061E">
      <w:pPr>
        <w:spacing w:after="0" w:line="240" w:lineRule="auto"/>
      </w:pPr>
      <w:r>
        <w:separator/>
      </w:r>
    </w:p>
  </w:endnote>
  <w:endnote w:type="continuationSeparator" w:id="0">
    <w:p w:rsidR="00B5061E" w:rsidRDefault="00B5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72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6679" w:rsidRDefault="00974475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56">
          <w:rPr>
            <w:noProof/>
          </w:rPr>
          <w:t>8</w:t>
        </w:r>
        <w:r>
          <w:rPr>
            <w:noProof/>
          </w:rPr>
          <w:fldChar w:fldCharType="end"/>
        </w:r>
        <w:r w:rsidR="0094686C">
          <w:t xml:space="preserve"> |</w:t>
        </w:r>
      </w:p>
    </w:sdtContent>
  </w:sdt>
  <w:p w:rsidR="00876679" w:rsidRDefault="008766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1E" w:rsidRDefault="00B5061E">
      <w:pPr>
        <w:spacing w:after="0" w:line="240" w:lineRule="auto"/>
      </w:pPr>
      <w:r>
        <w:separator/>
      </w:r>
    </w:p>
  </w:footnote>
  <w:footnote w:type="continuationSeparator" w:id="0">
    <w:p w:rsidR="00B5061E" w:rsidRDefault="00B5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79" w:rsidRDefault="00876679" w:rsidP="00876679">
    <w:pPr>
      <w:ind w:left="-720" w:right="643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929E0" wp14:editId="5EC85216">
          <wp:simplePos x="0" y="0"/>
          <wp:positionH relativeFrom="column">
            <wp:posOffset>529590</wp:posOffset>
          </wp:positionH>
          <wp:positionV relativeFrom="paragraph">
            <wp:posOffset>17145</wp:posOffset>
          </wp:positionV>
          <wp:extent cx="1085850" cy="453443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3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679" w:rsidRDefault="00876679" w:rsidP="00876679">
    <w:pPr>
      <w:pStyle w:val="Sinespaciado"/>
    </w:pPr>
  </w:p>
  <w:p w:rsidR="00876679" w:rsidRPr="0094686C" w:rsidRDefault="00876679" w:rsidP="00876679">
    <w:pPr>
      <w:pStyle w:val="Sinespaciado"/>
      <w:rPr>
        <w:rFonts w:ascii="Bookman Old Style" w:hAnsi="Bookman Old Style" w:cstheme="minorHAnsi"/>
        <w:sz w:val="16"/>
        <w:szCs w:val="16"/>
      </w:rPr>
    </w:pPr>
    <w:r w:rsidRPr="0094686C">
      <w:rPr>
        <w:rFonts w:ascii="Bookman Old Style" w:hAnsi="Bookman Old Style" w:cstheme="minorHAnsi"/>
        <w:sz w:val="16"/>
        <w:szCs w:val="16"/>
      </w:rPr>
      <w:t xml:space="preserve">  </w:t>
    </w:r>
    <w:r w:rsidR="0094686C">
      <w:rPr>
        <w:rFonts w:ascii="Bookman Old Style" w:hAnsi="Bookman Old Style" w:cstheme="minorHAnsi"/>
        <w:sz w:val="16"/>
        <w:szCs w:val="16"/>
      </w:rPr>
      <w:t xml:space="preserve">      </w:t>
    </w:r>
    <w:r w:rsidRPr="0094686C">
      <w:rPr>
        <w:rFonts w:ascii="Bookman Old Style" w:hAnsi="Bookman Old Style" w:cstheme="minorHAnsi"/>
        <w:sz w:val="16"/>
        <w:szCs w:val="16"/>
      </w:rPr>
      <w:t xml:space="preserve"> MUNICIPALIDAD DE COLLIPULLI</w:t>
    </w:r>
  </w:p>
  <w:p w:rsidR="00876679" w:rsidRPr="0094686C" w:rsidRDefault="00876679" w:rsidP="00876679">
    <w:pPr>
      <w:pStyle w:val="Sinespaciado"/>
      <w:rPr>
        <w:rFonts w:ascii="Bookman Old Style" w:hAnsi="Bookman Old Style" w:cstheme="minorHAnsi"/>
        <w:sz w:val="16"/>
        <w:szCs w:val="16"/>
        <w:u w:val="single"/>
      </w:rPr>
    </w:pPr>
    <w:r w:rsidRPr="0094686C">
      <w:rPr>
        <w:rFonts w:ascii="Bookman Old Style" w:hAnsi="Bookman Old Style" w:cstheme="minorHAnsi"/>
        <w:sz w:val="16"/>
        <w:szCs w:val="16"/>
        <w:u w:val="single"/>
      </w:rPr>
      <w:t xml:space="preserve">DIRECCION DE DESARROLLO COMUNITARIO </w:t>
    </w:r>
  </w:p>
  <w:p w:rsidR="00876679" w:rsidRPr="0094686C" w:rsidRDefault="00876679" w:rsidP="00876679">
    <w:pPr>
      <w:pStyle w:val="Sinespaciado"/>
      <w:rPr>
        <w:rFonts w:ascii="Bookman Old Style" w:hAnsi="Bookman Old Style" w:cstheme="minorHAnsi"/>
        <w:sz w:val="16"/>
        <w:szCs w:val="16"/>
      </w:rPr>
    </w:pPr>
    <w:r w:rsidRPr="0094686C">
      <w:rPr>
        <w:rFonts w:ascii="Bookman Old Style" w:hAnsi="Bookman Old Style" w:cstheme="minorHAnsi"/>
        <w:sz w:val="16"/>
        <w:szCs w:val="16"/>
      </w:rPr>
      <w:t xml:space="preserve">          ORGANIZACIONES SOCIALES</w:t>
    </w:r>
  </w:p>
  <w:p w:rsidR="00876679" w:rsidRPr="003210E3" w:rsidRDefault="00876679" w:rsidP="00876679">
    <w:pPr>
      <w:pStyle w:val="Sinespaciad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165"/>
    <w:multiLevelType w:val="hybridMultilevel"/>
    <w:tmpl w:val="882456FC"/>
    <w:lvl w:ilvl="0" w:tplc="8EEA0C3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DD9"/>
    <w:multiLevelType w:val="hybridMultilevel"/>
    <w:tmpl w:val="C93EDE78"/>
    <w:lvl w:ilvl="0" w:tplc="340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B02563"/>
    <w:multiLevelType w:val="hybridMultilevel"/>
    <w:tmpl w:val="B9206F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E5F6D"/>
    <w:multiLevelType w:val="hybridMultilevel"/>
    <w:tmpl w:val="252C74F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3773"/>
    <w:multiLevelType w:val="hybridMultilevel"/>
    <w:tmpl w:val="09F426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04D9"/>
    <w:multiLevelType w:val="hybridMultilevel"/>
    <w:tmpl w:val="BACE25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57B2E"/>
    <w:multiLevelType w:val="hybridMultilevel"/>
    <w:tmpl w:val="C98EC3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168FA"/>
    <w:multiLevelType w:val="hybridMultilevel"/>
    <w:tmpl w:val="25883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C0EBC"/>
    <w:multiLevelType w:val="hybridMultilevel"/>
    <w:tmpl w:val="8DD0F83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CE"/>
    <w:rsid w:val="0003384C"/>
    <w:rsid w:val="000403AF"/>
    <w:rsid w:val="000422F5"/>
    <w:rsid w:val="000C509A"/>
    <w:rsid w:val="000E30F1"/>
    <w:rsid w:val="000F4656"/>
    <w:rsid w:val="00136778"/>
    <w:rsid w:val="001415F5"/>
    <w:rsid w:val="00142423"/>
    <w:rsid w:val="00154BD0"/>
    <w:rsid w:val="001911F2"/>
    <w:rsid w:val="00192AED"/>
    <w:rsid w:val="001973CD"/>
    <w:rsid w:val="001B7F9D"/>
    <w:rsid w:val="001C7FF7"/>
    <w:rsid w:val="001F57A4"/>
    <w:rsid w:val="00215A1C"/>
    <w:rsid w:val="00265DF9"/>
    <w:rsid w:val="002770B0"/>
    <w:rsid w:val="00284EE9"/>
    <w:rsid w:val="002A371D"/>
    <w:rsid w:val="002C3BCD"/>
    <w:rsid w:val="003219FA"/>
    <w:rsid w:val="0033287C"/>
    <w:rsid w:val="003548F0"/>
    <w:rsid w:val="0035615D"/>
    <w:rsid w:val="0036588B"/>
    <w:rsid w:val="00375CF4"/>
    <w:rsid w:val="00384614"/>
    <w:rsid w:val="00386297"/>
    <w:rsid w:val="003945CE"/>
    <w:rsid w:val="003A019C"/>
    <w:rsid w:val="003A0E6B"/>
    <w:rsid w:val="003A2C07"/>
    <w:rsid w:val="003A78BE"/>
    <w:rsid w:val="003B1CA6"/>
    <w:rsid w:val="003D776F"/>
    <w:rsid w:val="0040609D"/>
    <w:rsid w:val="00423ECE"/>
    <w:rsid w:val="0042445A"/>
    <w:rsid w:val="004462F3"/>
    <w:rsid w:val="00460232"/>
    <w:rsid w:val="0046578E"/>
    <w:rsid w:val="0046653B"/>
    <w:rsid w:val="004740E0"/>
    <w:rsid w:val="00490082"/>
    <w:rsid w:val="004963AB"/>
    <w:rsid w:val="004B5654"/>
    <w:rsid w:val="004E307D"/>
    <w:rsid w:val="004F5251"/>
    <w:rsid w:val="00517D4F"/>
    <w:rsid w:val="00536EF7"/>
    <w:rsid w:val="00543AE5"/>
    <w:rsid w:val="00547218"/>
    <w:rsid w:val="0055458B"/>
    <w:rsid w:val="00557C94"/>
    <w:rsid w:val="00587D80"/>
    <w:rsid w:val="005C0D11"/>
    <w:rsid w:val="005E0BBF"/>
    <w:rsid w:val="005E2B53"/>
    <w:rsid w:val="005E4A74"/>
    <w:rsid w:val="0061325C"/>
    <w:rsid w:val="0063730C"/>
    <w:rsid w:val="006670A3"/>
    <w:rsid w:val="00676470"/>
    <w:rsid w:val="00684B83"/>
    <w:rsid w:val="006D5700"/>
    <w:rsid w:val="006E730F"/>
    <w:rsid w:val="007112E9"/>
    <w:rsid w:val="007220EB"/>
    <w:rsid w:val="00726F5F"/>
    <w:rsid w:val="007503DE"/>
    <w:rsid w:val="00751ECB"/>
    <w:rsid w:val="00755CBF"/>
    <w:rsid w:val="00781DAE"/>
    <w:rsid w:val="007A7D1A"/>
    <w:rsid w:val="007F2D7B"/>
    <w:rsid w:val="00815282"/>
    <w:rsid w:val="008266AB"/>
    <w:rsid w:val="008452FA"/>
    <w:rsid w:val="00853385"/>
    <w:rsid w:val="00876679"/>
    <w:rsid w:val="00892922"/>
    <w:rsid w:val="008A1897"/>
    <w:rsid w:val="008A1A71"/>
    <w:rsid w:val="008F4CDB"/>
    <w:rsid w:val="00925F6A"/>
    <w:rsid w:val="00931F3D"/>
    <w:rsid w:val="00932426"/>
    <w:rsid w:val="0094686C"/>
    <w:rsid w:val="00960F6A"/>
    <w:rsid w:val="00962657"/>
    <w:rsid w:val="00974475"/>
    <w:rsid w:val="009852E5"/>
    <w:rsid w:val="009D7EE1"/>
    <w:rsid w:val="009F06A0"/>
    <w:rsid w:val="00A53BF5"/>
    <w:rsid w:val="00AA67DE"/>
    <w:rsid w:val="00AC658C"/>
    <w:rsid w:val="00AD1C71"/>
    <w:rsid w:val="00AE28A7"/>
    <w:rsid w:val="00B333A5"/>
    <w:rsid w:val="00B46DFF"/>
    <w:rsid w:val="00B5061E"/>
    <w:rsid w:val="00BD2D30"/>
    <w:rsid w:val="00C05727"/>
    <w:rsid w:val="00C0625E"/>
    <w:rsid w:val="00C102FF"/>
    <w:rsid w:val="00C10FF6"/>
    <w:rsid w:val="00C319CD"/>
    <w:rsid w:val="00C4586B"/>
    <w:rsid w:val="00C64717"/>
    <w:rsid w:val="00C6626F"/>
    <w:rsid w:val="00CA7114"/>
    <w:rsid w:val="00CD61E2"/>
    <w:rsid w:val="00CE4013"/>
    <w:rsid w:val="00CF23B9"/>
    <w:rsid w:val="00D0300A"/>
    <w:rsid w:val="00D05D1E"/>
    <w:rsid w:val="00D11E1C"/>
    <w:rsid w:val="00D1424B"/>
    <w:rsid w:val="00D57907"/>
    <w:rsid w:val="00D7215A"/>
    <w:rsid w:val="00D730BC"/>
    <w:rsid w:val="00DA2241"/>
    <w:rsid w:val="00DA3B96"/>
    <w:rsid w:val="00DB24E1"/>
    <w:rsid w:val="00DB5D18"/>
    <w:rsid w:val="00DD1456"/>
    <w:rsid w:val="00DD15A3"/>
    <w:rsid w:val="00E4195F"/>
    <w:rsid w:val="00E543F4"/>
    <w:rsid w:val="00E96F5E"/>
    <w:rsid w:val="00F114A4"/>
    <w:rsid w:val="00F26966"/>
    <w:rsid w:val="00F46392"/>
    <w:rsid w:val="00F85FFD"/>
    <w:rsid w:val="00F94378"/>
    <w:rsid w:val="00FB7B5B"/>
    <w:rsid w:val="00FD0CFD"/>
    <w:rsid w:val="00FE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D7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EE1"/>
  </w:style>
  <w:style w:type="paragraph" w:styleId="Sinespaciado">
    <w:name w:val="No Spacing"/>
    <w:uiPriority w:val="1"/>
    <w:qFormat/>
    <w:rsid w:val="009D7EE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7E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2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87C"/>
  </w:style>
  <w:style w:type="character" w:styleId="Refdecomentario">
    <w:name w:val="annotation reference"/>
    <w:basedOn w:val="Fuentedeprrafopredeter"/>
    <w:uiPriority w:val="99"/>
    <w:semiHidden/>
    <w:unhideWhenUsed/>
    <w:rsid w:val="00726F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F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F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F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F5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0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D7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EE1"/>
  </w:style>
  <w:style w:type="paragraph" w:styleId="Sinespaciado">
    <w:name w:val="No Spacing"/>
    <w:uiPriority w:val="1"/>
    <w:qFormat/>
    <w:rsid w:val="009D7EE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7E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2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87C"/>
  </w:style>
  <w:style w:type="character" w:styleId="Refdecomentario">
    <w:name w:val="annotation reference"/>
    <w:basedOn w:val="Fuentedeprrafopredeter"/>
    <w:uiPriority w:val="99"/>
    <w:semiHidden/>
    <w:unhideWhenUsed/>
    <w:rsid w:val="00726F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F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F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F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F5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0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BBBE-950D-4C07-B1A7-45C506BC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4366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Bello</dc:creator>
  <cp:lastModifiedBy>Carolina Bello</cp:lastModifiedBy>
  <cp:revision>26</cp:revision>
  <cp:lastPrinted>2018-06-12T12:25:00Z</cp:lastPrinted>
  <dcterms:created xsi:type="dcterms:W3CDTF">2018-05-24T15:50:00Z</dcterms:created>
  <dcterms:modified xsi:type="dcterms:W3CDTF">2018-06-22T18:30:00Z</dcterms:modified>
</cp:coreProperties>
</file>